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E0" w:rsidRPr="00537270" w:rsidRDefault="00844CE0" w:rsidP="005B488E">
      <w:pPr>
        <w:rPr>
          <w:rFonts w:asciiTheme="minorHAnsi" w:hAnsiTheme="minorHAnsi" w:cstheme="minorHAnsi"/>
          <w:b/>
          <w:color w:val="000000"/>
          <w:sz w:val="22"/>
          <w:szCs w:val="22"/>
        </w:rPr>
      </w:pPr>
    </w:p>
    <w:p w:rsidR="00844CE0" w:rsidRPr="00537270" w:rsidRDefault="00844CE0" w:rsidP="008E7D90">
      <w:pPr>
        <w:ind w:left="1260" w:right="332"/>
        <w:rPr>
          <w:rFonts w:asciiTheme="minorHAnsi" w:hAnsiTheme="minorHAnsi" w:cstheme="minorHAnsi"/>
          <w:b/>
          <w:color w:val="000000"/>
          <w:sz w:val="22"/>
          <w:szCs w:val="22"/>
        </w:rPr>
      </w:pPr>
    </w:p>
    <w:p w:rsidR="00A53998" w:rsidRPr="00537270" w:rsidRDefault="00A53998" w:rsidP="00940803">
      <w:pPr>
        <w:ind w:right="332"/>
        <w:rPr>
          <w:rFonts w:asciiTheme="minorHAnsi" w:hAnsiTheme="minorHAnsi" w:cstheme="minorHAnsi"/>
          <w:sz w:val="22"/>
          <w:szCs w:val="22"/>
        </w:rPr>
        <w:sectPr w:rsidR="00A53998" w:rsidRPr="00537270" w:rsidSect="008E7D90">
          <w:headerReference w:type="default" r:id="rId8"/>
          <w:headerReference w:type="first" r:id="rId9"/>
          <w:footerReference w:type="first" r:id="rId10"/>
          <w:type w:val="continuous"/>
          <w:pgSz w:w="11906" w:h="16838" w:code="9"/>
          <w:pgMar w:top="1191" w:right="567" w:bottom="851" w:left="567" w:header="567" w:footer="567" w:gutter="0"/>
          <w:pgNumType w:fmt="numberInDash"/>
          <w:cols w:space="708"/>
          <w:titlePg/>
          <w:docGrid w:linePitch="360"/>
        </w:sectPr>
      </w:pPr>
    </w:p>
    <w:p w:rsidR="00DA799F" w:rsidRDefault="00DA799F" w:rsidP="00755A6E">
      <w:pPr>
        <w:spacing w:line="240" w:lineRule="atLeast"/>
        <w:ind w:left="-426"/>
        <w:rPr>
          <w:rFonts w:asciiTheme="minorHAnsi" w:eastAsia="MS Mincho" w:hAnsiTheme="minorHAnsi" w:cstheme="minorHAnsi"/>
          <w:b/>
          <w:sz w:val="22"/>
          <w:szCs w:val="22"/>
          <w:lang w:eastAsia="en-US"/>
        </w:rPr>
      </w:pPr>
      <w:bookmarkStart w:id="0" w:name="BranchName"/>
      <w:bookmarkEnd w:id="0"/>
    </w:p>
    <w:p w:rsidR="00DA799F" w:rsidRPr="008D628B" w:rsidRDefault="00DA799F" w:rsidP="00755A6E">
      <w:pPr>
        <w:spacing w:line="240" w:lineRule="atLeast"/>
        <w:ind w:left="-426"/>
        <w:rPr>
          <w:rFonts w:asciiTheme="minorHAnsi" w:hAnsiTheme="minorHAnsi" w:cstheme="minorHAnsi"/>
          <w:b/>
        </w:rPr>
      </w:pPr>
      <w:r w:rsidRPr="008D628B">
        <w:rPr>
          <w:rFonts w:asciiTheme="minorHAnsi" w:eastAsia="MS Mincho" w:hAnsiTheme="minorHAnsi" w:cstheme="minorHAnsi"/>
          <w:b/>
          <w:lang w:eastAsia="en-US"/>
        </w:rPr>
        <w:t>JOB DESCRIPTION</w:t>
      </w:r>
    </w:p>
    <w:p w:rsidR="00DA799F" w:rsidRPr="008D628B" w:rsidRDefault="00DA799F" w:rsidP="00755A6E">
      <w:pPr>
        <w:spacing w:line="240" w:lineRule="atLeast"/>
        <w:ind w:left="-426"/>
        <w:rPr>
          <w:rFonts w:asciiTheme="minorHAnsi" w:hAnsiTheme="minorHAnsi" w:cstheme="minorHAnsi"/>
          <w:b/>
        </w:rPr>
      </w:pPr>
    </w:p>
    <w:p w:rsidR="00190E9E" w:rsidRPr="008D628B" w:rsidRDefault="00190E9E" w:rsidP="00755A6E">
      <w:pPr>
        <w:spacing w:line="240" w:lineRule="atLeast"/>
        <w:ind w:left="-426"/>
        <w:rPr>
          <w:rFonts w:asciiTheme="minorHAnsi" w:hAnsiTheme="minorHAnsi" w:cstheme="minorHAnsi"/>
          <w:b/>
        </w:rPr>
      </w:pPr>
      <w:r w:rsidRPr="008D628B">
        <w:rPr>
          <w:rFonts w:asciiTheme="minorHAnsi" w:hAnsiTheme="minorHAnsi" w:cstheme="minorHAnsi"/>
          <w:b/>
        </w:rPr>
        <w:t>Job Title:</w:t>
      </w:r>
      <w:r w:rsidRPr="008D628B">
        <w:rPr>
          <w:rFonts w:asciiTheme="minorHAnsi" w:hAnsiTheme="minorHAnsi" w:cstheme="minorHAnsi"/>
          <w:b/>
        </w:rPr>
        <w:tab/>
      </w:r>
      <w:r w:rsidRPr="008D628B">
        <w:rPr>
          <w:rFonts w:asciiTheme="minorHAnsi" w:hAnsiTheme="minorHAnsi" w:cstheme="minorHAnsi"/>
          <w:b/>
        </w:rPr>
        <w:tab/>
      </w:r>
      <w:r w:rsidRPr="008D628B">
        <w:rPr>
          <w:rFonts w:asciiTheme="minorHAnsi" w:hAnsiTheme="minorHAnsi" w:cstheme="minorHAnsi"/>
          <w:b/>
        </w:rPr>
        <w:tab/>
      </w:r>
      <w:r w:rsidR="00722BBF" w:rsidRPr="008D628B">
        <w:rPr>
          <w:rFonts w:asciiTheme="minorHAnsi" w:hAnsiTheme="minorHAnsi" w:cstheme="minorHAnsi"/>
          <w:b/>
        </w:rPr>
        <w:t xml:space="preserve">Curator of </w:t>
      </w:r>
      <w:r w:rsidR="00ED3C81" w:rsidRPr="008D628B">
        <w:rPr>
          <w:rFonts w:asciiTheme="minorHAnsi" w:hAnsiTheme="minorHAnsi" w:cstheme="minorHAnsi"/>
          <w:b/>
        </w:rPr>
        <w:t>Aboriginal Art and Material Culture</w:t>
      </w:r>
    </w:p>
    <w:p w:rsidR="00190E9E" w:rsidRPr="008D628B" w:rsidRDefault="00190E9E" w:rsidP="00755A6E">
      <w:pPr>
        <w:spacing w:line="240" w:lineRule="atLeast"/>
        <w:ind w:left="-426"/>
        <w:rPr>
          <w:rFonts w:asciiTheme="minorHAnsi" w:hAnsiTheme="minorHAnsi" w:cstheme="minorHAnsi"/>
          <w:b/>
        </w:rPr>
      </w:pPr>
      <w:r w:rsidRPr="008D628B">
        <w:rPr>
          <w:rFonts w:asciiTheme="minorHAnsi" w:hAnsiTheme="minorHAnsi" w:cstheme="minorHAnsi"/>
          <w:b/>
        </w:rPr>
        <w:t>Terms:</w:t>
      </w:r>
      <w:r w:rsidRPr="008D628B">
        <w:rPr>
          <w:rFonts w:asciiTheme="minorHAnsi" w:hAnsiTheme="minorHAnsi" w:cstheme="minorHAnsi"/>
          <w:b/>
        </w:rPr>
        <w:tab/>
      </w:r>
      <w:r w:rsidRPr="008D628B">
        <w:rPr>
          <w:rFonts w:asciiTheme="minorHAnsi" w:hAnsiTheme="minorHAnsi" w:cstheme="minorHAnsi"/>
          <w:b/>
        </w:rPr>
        <w:tab/>
      </w:r>
      <w:r w:rsidRPr="008D628B">
        <w:rPr>
          <w:rFonts w:asciiTheme="minorHAnsi" w:hAnsiTheme="minorHAnsi" w:cstheme="minorHAnsi"/>
          <w:b/>
        </w:rPr>
        <w:tab/>
        <w:t xml:space="preserve">Full time, </w:t>
      </w:r>
      <w:r w:rsidR="00ED3C81" w:rsidRPr="008D628B">
        <w:rPr>
          <w:rFonts w:asciiTheme="minorHAnsi" w:hAnsiTheme="minorHAnsi" w:cstheme="minorHAnsi"/>
          <w:b/>
        </w:rPr>
        <w:t>three-year</w:t>
      </w:r>
      <w:r w:rsidR="00722BBF" w:rsidRPr="008D628B">
        <w:rPr>
          <w:rFonts w:asciiTheme="minorHAnsi" w:hAnsiTheme="minorHAnsi" w:cstheme="minorHAnsi"/>
          <w:b/>
        </w:rPr>
        <w:t xml:space="preserve"> contract</w:t>
      </w:r>
    </w:p>
    <w:p w:rsidR="00190E9E" w:rsidRPr="008D628B" w:rsidRDefault="00190E9E" w:rsidP="00755A6E">
      <w:pPr>
        <w:spacing w:line="240" w:lineRule="atLeast"/>
        <w:ind w:left="-426"/>
        <w:rPr>
          <w:rFonts w:asciiTheme="minorHAnsi" w:hAnsiTheme="minorHAnsi" w:cstheme="minorHAnsi"/>
          <w:b/>
        </w:rPr>
      </w:pPr>
      <w:r w:rsidRPr="008D628B">
        <w:rPr>
          <w:rFonts w:asciiTheme="minorHAnsi" w:hAnsiTheme="minorHAnsi" w:cstheme="minorHAnsi"/>
          <w:b/>
        </w:rPr>
        <w:t>Package:</w:t>
      </w:r>
      <w:r w:rsidRPr="008D628B">
        <w:rPr>
          <w:rFonts w:asciiTheme="minorHAnsi" w:hAnsiTheme="minorHAnsi" w:cstheme="minorHAnsi"/>
          <w:b/>
        </w:rPr>
        <w:tab/>
      </w:r>
      <w:r w:rsidRPr="008D628B">
        <w:rPr>
          <w:rFonts w:asciiTheme="minorHAnsi" w:hAnsiTheme="minorHAnsi" w:cstheme="minorHAnsi"/>
          <w:b/>
        </w:rPr>
        <w:tab/>
      </w:r>
      <w:r w:rsidRPr="008D628B">
        <w:rPr>
          <w:rFonts w:asciiTheme="minorHAnsi" w:hAnsiTheme="minorHAnsi" w:cstheme="minorHAnsi"/>
          <w:b/>
        </w:rPr>
        <w:tab/>
        <w:t>$</w:t>
      </w:r>
      <w:r w:rsidR="008D628B" w:rsidRPr="008D628B">
        <w:rPr>
          <w:rFonts w:asciiTheme="minorHAnsi" w:hAnsiTheme="minorHAnsi" w:cstheme="minorHAnsi"/>
          <w:b/>
        </w:rPr>
        <w:t>100,000</w:t>
      </w:r>
      <w:r w:rsidR="008D628B">
        <w:rPr>
          <w:rFonts w:asciiTheme="minorHAnsi" w:hAnsiTheme="minorHAnsi" w:cstheme="minorHAnsi"/>
          <w:b/>
        </w:rPr>
        <w:t xml:space="preserve"> </w:t>
      </w:r>
      <w:r w:rsidR="008D628B" w:rsidRPr="008D628B">
        <w:rPr>
          <w:rFonts w:asciiTheme="minorHAnsi" w:hAnsiTheme="minorHAnsi" w:cstheme="minorHAnsi"/>
          <w:b/>
        </w:rPr>
        <w:t>+</w:t>
      </w:r>
      <w:r w:rsidRPr="008D628B">
        <w:rPr>
          <w:rFonts w:asciiTheme="minorHAnsi" w:hAnsiTheme="minorHAnsi" w:cstheme="minorHAnsi"/>
          <w:b/>
        </w:rPr>
        <w:t xml:space="preserve"> 9.5</w:t>
      </w:r>
      <w:r w:rsidR="008D628B">
        <w:rPr>
          <w:rFonts w:asciiTheme="minorHAnsi" w:hAnsiTheme="minorHAnsi" w:cstheme="minorHAnsi"/>
          <w:b/>
        </w:rPr>
        <w:t>% super</w:t>
      </w:r>
    </w:p>
    <w:p w:rsidR="00190E9E" w:rsidRPr="008D628B" w:rsidRDefault="00190E9E" w:rsidP="00755A6E">
      <w:pPr>
        <w:spacing w:line="240" w:lineRule="atLeast"/>
        <w:ind w:left="-426"/>
        <w:rPr>
          <w:rFonts w:asciiTheme="minorHAnsi" w:hAnsiTheme="minorHAnsi" w:cstheme="minorHAnsi"/>
          <w:b/>
        </w:rPr>
      </w:pPr>
      <w:r w:rsidRPr="008D628B">
        <w:rPr>
          <w:rFonts w:asciiTheme="minorHAnsi" w:hAnsiTheme="minorHAnsi" w:cstheme="minorHAnsi"/>
          <w:b/>
        </w:rPr>
        <w:t>Location:</w:t>
      </w:r>
      <w:r w:rsidRPr="008D628B">
        <w:rPr>
          <w:rFonts w:asciiTheme="minorHAnsi" w:hAnsiTheme="minorHAnsi" w:cstheme="minorHAnsi"/>
          <w:b/>
        </w:rPr>
        <w:tab/>
      </w:r>
      <w:r w:rsidRPr="008D628B">
        <w:rPr>
          <w:rFonts w:asciiTheme="minorHAnsi" w:hAnsiTheme="minorHAnsi" w:cstheme="minorHAnsi"/>
          <w:b/>
        </w:rPr>
        <w:tab/>
      </w:r>
      <w:r w:rsidRPr="008D628B">
        <w:rPr>
          <w:rFonts w:asciiTheme="minorHAnsi" w:hAnsiTheme="minorHAnsi" w:cstheme="minorHAnsi"/>
          <w:b/>
        </w:rPr>
        <w:tab/>
      </w:r>
      <w:r w:rsidR="00ED3C81" w:rsidRPr="008D628B">
        <w:rPr>
          <w:rFonts w:asciiTheme="minorHAnsi" w:hAnsiTheme="minorHAnsi" w:cstheme="minorHAnsi"/>
          <w:b/>
        </w:rPr>
        <w:t>Darwin or Alice Springs</w:t>
      </w:r>
    </w:p>
    <w:p w:rsidR="00190E9E" w:rsidRPr="008D628B" w:rsidRDefault="00190E9E" w:rsidP="00755A6E">
      <w:pPr>
        <w:spacing w:line="240" w:lineRule="atLeast"/>
        <w:ind w:left="-426"/>
        <w:rPr>
          <w:rFonts w:asciiTheme="minorHAnsi" w:hAnsiTheme="minorHAnsi" w:cstheme="minorHAnsi"/>
          <w:b/>
        </w:rPr>
      </w:pPr>
      <w:r w:rsidRPr="008D628B">
        <w:rPr>
          <w:rFonts w:asciiTheme="minorHAnsi" w:hAnsiTheme="minorHAnsi" w:cstheme="minorHAnsi"/>
          <w:b/>
        </w:rPr>
        <w:t>Responsible to:</w:t>
      </w:r>
      <w:r w:rsidRPr="008D628B">
        <w:rPr>
          <w:rFonts w:asciiTheme="minorHAnsi" w:hAnsiTheme="minorHAnsi" w:cstheme="minorHAnsi"/>
          <w:b/>
        </w:rPr>
        <w:tab/>
      </w:r>
      <w:r w:rsidRPr="008D628B">
        <w:rPr>
          <w:rFonts w:asciiTheme="minorHAnsi" w:hAnsiTheme="minorHAnsi" w:cstheme="minorHAnsi"/>
          <w:b/>
        </w:rPr>
        <w:tab/>
      </w:r>
      <w:r w:rsidR="004711C6" w:rsidRPr="008D628B">
        <w:rPr>
          <w:rFonts w:asciiTheme="minorHAnsi" w:hAnsiTheme="minorHAnsi" w:cstheme="minorHAnsi"/>
          <w:b/>
        </w:rPr>
        <w:t>Senior Curator of Art</w:t>
      </w:r>
    </w:p>
    <w:p w:rsidR="006551E5" w:rsidRDefault="006551E5" w:rsidP="006551E5">
      <w:pPr>
        <w:spacing w:line="240" w:lineRule="atLeast"/>
        <w:ind w:left="-426"/>
        <w:rPr>
          <w:rFonts w:asciiTheme="minorHAnsi" w:hAnsiTheme="minorHAnsi" w:cstheme="minorHAnsi"/>
          <w:b/>
          <w:sz w:val="22"/>
          <w:szCs w:val="22"/>
        </w:rPr>
      </w:pPr>
    </w:p>
    <w:p w:rsidR="008D628B" w:rsidRPr="008D628B" w:rsidRDefault="008D628B" w:rsidP="008D628B">
      <w:pPr>
        <w:spacing w:line="276" w:lineRule="auto"/>
        <w:ind w:left="-567" w:right="281"/>
        <w:rPr>
          <w:rFonts w:ascii="Calibri" w:eastAsia="Calibri" w:hAnsi="Calibri"/>
          <w:b/>
          <w:lang w:eastAsia="en-US"/>
        </w:rPr>
      </w:pPr>
      <w:r>
        <w:rPr>
          <w:rFonts w:ascii="Calibri" w:eastAsia="Calibri" w:hAnsi="Calibri"/>
          <w:b/>
          <w:lang w:eastAsia="en-US"/>
        </w:rPr>
        <w:t xml:space="preserve">  Closing date:</w:t>
      </w:r>
      <w:r>
        <w:rPr>
          <w:rFonts w:ascii="Calibri" w:eastAsia="Calibri" w:hAnsi="Calibri"/>
          <w:b/>
          <w:lang w:eastAsia="en-US"/>
        </w:rPr>
        <w:tab/>
      </w:r>
      <w:r>
        <w:rPr>
          <w:rFonts w:ascii="Calibri" w:eastAsia="Calibri" w:hAnsi="Calibri"/>
          <w:b/>
          <w:lang w:eastAsia="en-US"/>
        </w:rPr>
        <w:tab/>
        <w:t>31</w:t>
      </w:r>
      <w:r w:rsidRPr="008D628B">
        <w:rPr>
          <w:rFonts w:ascii="Calibri" w:eastAsia="Calibri" w:hAnsi="Calibri"/>
          <w:b/>
          <w:lang w:eastAsia="en-US"/>
        </w:rPr>
        <w:t xml:space="preserve"> March 2021</w:t>
      </w:r>
    </w:p>
    <w:p w:rsidR="008D628B" w:rsidRPr="008D628B" w:rsidRDefault="008D628B" w:rsidP="008D628B">
      <w:pPr>
        <w:spacing w:line="240" w:lineRule="atLeast"/>
        <w:ind w:left="-567" w:right="281"/>
        <w:rPr>
          <w:rFonts w:ascii="Calibri" w:hAnsi="Calibri" w:cs="Calibri"/>
          <w:color w:val="0000FF"/>
          <w:u w:val="single"/>
          <w:lang w:eastAsia="en-US"/>
        </w:rPr>
      </w:pPr>
      <w:r w:rsidRPr="008D628B">
        <w:rPr>
          <w:rFonts w:ascii="Calibri" w:eastAsia="Calibri" w:hAnsi="Calibri"/>
          <w:b/>
          <w:lang w:eastAsia="en-US"/>
        </w:rPr>
        <w:t xml:space="preserve">  Submit applications via email</w:t>
      </w:r>
      <w:r w:rsidRPr="008D628B">
        <w:rPr>
          <w:rFonts w:ascii="Calibri" w:eastAsia="Calibri" w:hAnsi="Calibri"/>
          <w:lang w:eastAsia="en-US"/>
        </w:rPr>
        <w:t xml:space="preserve">: </w:t>
      </w:r>
      <w:hyperlink r:id="rId11" w:history="1">
        <w:r w:rsidRPr="008D628B">
          <w:rPr>
            <w:rFonts w:ascii="Calibri" w:hAnsi="Calibri" w:cs="Calibri"/>
            <w:color w:val="0000FF"/>
            <w:u w:val="single"/>
            <w:lang w:eastAsia="en-US"/>
          </w:rPr>
          <w:t>careers@magnt.net.au</w:t>
        </w:r>
      </w:hyperlink>
    </w:p>
    <w:p w:rsidR="008D628B" w:rsidRPr="008D628B" w:rsidRDefault="008D628B" w:rsidP="008D628B">
      <w:pPr>
        <w:spacing w:line="276" w:lineRule="auto"/>
        <w:ind w:left="-426"/>
        <w:rPr>
          <w:rFonts w:ascii="Calibri" w:eastAsia="MS Mincho" w:hAnsi="Calibri" w:cs="Calibri"/>
          <w:b/>
          <w:lang w:eastAsia="en-US"/>
        </w:rPr>
      </w:pPr>
    </w:p>
    <w:p w:rsidR="008D628B" w:rsidRPr="008D628B" w:rsidRDefault="008D628B" w:rsidP="008D628B">
      <w:pPr>
        <w:spacing w:line="240" w:lineRule="atLeast"/>
        <w:ind w:left="-426"/>
        <w:rPr>
          <w:rFonts w:ascii="Calibri" w:hAnsi="Calibri" w:cs="Calibri"/>
          <w:b/>
          <w:sz w:val="22"/>
          <w:szCs w:val="22"/>
          <w:lang w:eastAsia="en-US"/>
        </w:rPr>
      </w:pPr>
      <w:r w:rsidRPr="008D628B">
        <w:rPr>
          <w:rFonts w:ascii="Calibri" w:hAnsi="Calibri" w:cs="Calibri"/>
          <w:b/>
          <w:i/>
          <w:lang w:eastAsia="en-US"/>
        </w:rPr>
        <w:t>This position is identified as a special measures role open to Aboriginal or Torres Strait Islander applicants.</w:t>
      </w:r>
    </w:p>
    <w:p w:rsidR="008D628B" w:rsidRPr="008D628B" w:rsidRDefault="008D628B" w:rsidP="008D628B">
      <w:pPr>
        <w:rPr>
          <w:rFonts w:ascii="Calibri Light" w:hAnsi="Calibri Light" w:cs="Calibri Light"/>
          <w:sz w:val="22"/>
          <w:szCs w:val="22"/>
          <w:lang w:eastAsia="en-US"/>
        </w:rPr>
      </w:pPr>
    </w:p>
    <w:p w:rsidR="008D628B" w:rsidRPr="008D628B" w:rsidRDefault="008D628B" w:rsidP="008D628B">
      <w:pPr>
        <w:spacing w:line="240" w:lineRule="atLeast"/>
        <w:ind w:left="-426"/>
        <w:rPr>
          <w:rFonts w:ascii="Calibri" w:hAnsi="Calibri" w:cs="Calibri"/>
          <w:lang w:eastAsia="en-US"/>
        </w:rPr>
      </w:pPr>
      <w:r w:rsidRPr="008D628B">
        <w:rPr>
          <w:rFonts w:ascii="Calibri" w:hAnsi="Calibri" w:cs="Calibri"/>
          <w:lang w:eastAsia="en-US"/>
        </w:rPr>
        <w:t xml:space="preserve">The Museum and Art Gallery of the Northern Territory (MAGNT) is the Northern Territory’s premier cultural </w:t>
      </w:r>
      <w:r w:rsidR="00EA1C86">
        <w:rPr>
          <w:rFonts w:ascii="Calibri" w:hAnsi="Calibri" w:cs="Calibri"/>
          <w:lang w:eastAsia="en-US"/>
        </w:rPr>
        <w:t xml:space="preserve">and scientific </w:t>
      </w:r>
      <w:bookmarkStart w:id="1" w:name="_GoBack"/>
      <w:bookmarkEnd w:id="1"/>
      <w:r w:rsidRPr="008D628B">
        <w:rPr>
          <w:rFonts w:ascii="Calibri" w:hAnsi="Calibri" w:cs="Calibri"/>
          <w:lang w:eastAsia="en-US"/>
        </w:rPr>
        <w:t xml:space="preserve">institution. It offers a dynamic and diverse arts, science and cultural program to more than 300,000 visitors each year.  </w:t>
      </w:r>
    </w:p>
    <w:p w:rsidR="008D628B" w:rsidRDefault="008D628B" w:rsidP="008D628B">
      <w:pPr>
        <w:spacing w:line="240" w:lineRule="atLeast"/>
        <w:ind w:left="-426"/>
        <w:rPr>
          <w:rFonts w:ascii="Calibri" w:hAnsi="Calibri" w:cs="Calibri"/>
          <w:lang w:eastAsia="en-US"/>
        </w:rPr>
      </w:pPr>
    </w:p>
    <w:p w:rsidR="00DB7CB1" w:rsidRPr="00DB7CB1" w:rsidRDefault="00DB7CB1" w:rsidP="00DB7CB1">
      <w:pPr>
        <w:spacing w:line="240" w:lineRule="atLeast"/>
        <w:ind w:left="-426"/>
        <w:rPr>
          <w:rFonts w:ascii="Calibri" w:hAnsi="Calibri" w:cs="Calibri"/>
          <w:lang w:eastAsia="en-US"/>
        </w:rPr>
      </w:pPr>
      <w:r w:rsidRPr="00DB7CB1">
        <w:rPr>
          <w:rFonts w:ascii="Calibri" w:hAnsi="Calibri" w:cs="Calibri"/>
          <w:lang w:eastAsia="en-US"/>
        </w:rPr>
        <w:t xml:space="preserve">We are the museum and gallery known for our collections and expertise in Aboriginal cultures, natural sciences, histories and arts across Northern and Central Australia and our neighbours to the north.  </w:t>
      </w:r>
    </w:p>
    <w:p w:rsidR="00DB7CB1" w:rsidRPr="00DB7CB1" w:rsidRDefault="00DB7CB1" w:rsidP="00DB7CB1">
      <w:pPr>
        <w:spacing w:line="240" w:lineRule="atLeast"/>
        <w:ind w:left="-426"/>
        <w:rPr>
          <w:rFonts w:ascii="Calibri" w:hAnsi="Calibri" w:cs="Calibri"/>
          <w:lang w:eastAsia="en-US"/>
        </w:rPr>
      </w:pPr>
      <w:r w:rsidRPr="00DB7CB1">
        <w:rPr>
          <w:rFonts w:ascii="Calibri" w:hAnsi="Calibri" w:cs="Calibri"/>
          <w:lang w:eastAsia="en-US"/>
        </w:rPr>
        <w:t xml:space="preserve"> </w:t>
      </w:r>
    </w:p>
    <w:p w:rsidR="00DB7CB1" w:rsidRPr="00DB7CB1" w:rsidRDefault="00DB7CB1" w:rsidP="00DB7CB1">
      <w:pPr>
        <w:spacing w:line="240" w:lineRule="atLeast"/>
        <w:ind w:left="-426"/>
        <w:rPr>
          <w:rFonts w:ascii="Calibri" w:hAnsi="Calibri" w:cs="Calibri"/>
          <w:lang w:eastAsia="en-US"/>
        </w:rPr>
      </w:pPr>
      <w:r w:rsidRPr="00DB7CB1">
        <w:rPr>
          <w:rFonts w:ascii="Calibri" w:hAnsi="Calibri" w:cs="Calibri"/>
          <w:lang w:eastAsia="en-US"/>
        </w:rPr>
        <w:t>We connect people to the stories of the Northern Territory. Our collection drives curiosity, exploration and partnerships. Our physical spaces are destinations loved by locals and a must-see for Territory visitors. Our digital connectivity expands the reach of our collection. Our guests tell their friends about their distinctive Territorian experience.</w:t>
      </w:r>
    </w:p>
    <w:p w:rsidR="00DB7CB1" w:rsidRPr="00DB7CB1" w:rsidRDefault="00DB7CB1" w:rsidP="00DB7CB1">
      <w:pPr>
        <w:spacing w:line="240" w:lineRule="atLeast"/>
        <w:ind w:left="-426"/>
        <w:rPr>
          <w:rFonts w:ascii="Calibri" w:hAnsi="Calibri" w:cs="Calibri"/>
          <w:lang w:eastAsia="en-US"/>
        </w:rPr>
      </w:pPr>
    </w:p>
    <w:p w:rsidR="00DB7CB1" w:rsidRPr="00DB7CB1" w:rsidRDefault="00DB7CB1" w:rsidP="00DB7CB1">
      <w:pPr>
        <w:spacing w:line="240" w:lineRule="atLeast"/>
        <w:ind w:left="-426"/>
        <w:rPr>
          <w:rFonts w:ascii="Calibri" w:hAnsi="Calibri" w:cs="Calibri"/>
          <w:lang w:eastAsia="en-US"/>
        </w:rPr>
      </w:pPr>
      <w:r w:rsidRPr="00DB7CB1">
        <w:rPr>
          <w:rFonts w:ascii="Calibri" w:hAnsi="Calibri" w:cs="Calibri"/>
          <w:lang w:eastAsia="en-US"/>
        </w:rPr>
        <w:t xml:space="preserve">MAGNT has seven venues: Bullocky Point, the Defence of Darwin Experience, Fannie Bay Gaol, </w:t>
      </w:r>
      <w:proofErr w:type="gramStart"/>
      <w:r w:rsidRPr="00DB7CB1">
        <w:rPr>
          <w:rFonts w:ascii="Calibri" w:hAnsi="Calibri" w:cs="Calibri"/>
          <w:lang w:eastAsia="en-US"/>
        </w:rPr>
        <w:t>Lyons</w:t>
      </w:r>
      <w:proofErr w:type="gramEnd"/>
      <w:r w:rsidRPr="00DB7CB1">
        <w:rPr>
          <w:rFonts w:ascii="Calibri" w:hAnsi="Calibri" w:cs="Calibri"/>
          <w:lang w:eastAsia="en-US"/>
        </w:rPr>
        <w:t xml:space="preserve"> Cottage, the Museum of Central Australia (incorporating the Strehlow Research Centre), Megafauna Central and the </w:t>
      </w:r>
      <w:proofErr w:type="spellStart"/>
      <w:r w:rsidRPr="00DB7CB1">
        <w:rPr>
          <w:rFonts w:ascii="Calibri" w:hAnsi="Calibri" w:cs="Calibri"/>
          <w:lang w:eastAsia="en-US"/>
        </w:rPr>
        <w:t>Alcoota</w:t>
      </w:r>
      <w:proofErr w:type="spellEnd"/>
      <w:r w:rsidRPr="00DB7CB1">
        <w:rPr>
          <w:rFonts w:ascii="Calibri" w:hAnsi="Calibri" w:cs="Calibri"/>
          <w:lang w:eastAsia="en-US"/>
        </w:rPr>
        <w:t xml:space="preserve"> fossil site. A new Art Gallery opening in Darwin’s CBD in 2023 will add an eighth MAGNT site.</w:t>
      </w:r>
    </w:p>
    <w:p w:rsidR="00BA6490" w:rsidRPr="008D628B" w:rsidRDefault="00BA6490" w:rsidP="004D399C">
      <w:pPr>
        <w:pStyle w:val="Heading5"/>
        <w:ind w:left="-426"/>
        <w:rPr>
          <w:rFonts w:asciiTheme="minorHAnsi" w:eastAsiaTheme="minorEastAsia" w:hAnsiTheme="minorHAnsi" w:cstheme="minorHAnsi"/>
          <w:bCs w:val="0"/>
          <w:i w:val="0"/>
          <w:iCs w:val="0"/>
          <w:sz w:val="24"/>
          <w:szCs w:val="24"/>
          <w:lang w:eastAsia="en-US"/>
        </w:rPr>
      </w:pPr>
      <w:r w:rsidRPr="008D628B">
        <w:rPr>
          <w:rFonts w:asciiTheme="minorHAnsi" w:eastAsiaTheme="minorEastAsia" w:hAnsiTheme="minorHAnsi" w:cstheme="minorHAnsi"/>
          <w:bCs w:val="0"/>
          <w:i w:val="0"/>
          <w:iCs w:val="0"/>
          <w:sz w:val="24"/>
          <w:szCs w:val="24"/>
          <w:lang w:eastAsia="en-US"/>
        </w:rPr>
        <w:t>Primary Objective</w:t>
      </w:r>
    </w:p>
    <w:p w:rsidR="00722BBF" w:rsidRPr="008D628B" w:rsidRDefault="00722BBF" w:rsidP="004D399C">
      <w:pPr>
        <w:spacing w:line="240" w:lineRule="atLeast"/>
        <w:ind w:left="-426"/>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 xml:space="preserve">This position </w:t>
      </w:r>
      <w:r w:rsidR="004711C6" w:rsidRPr="008D628B">
        <w:rPr>
          <w:rFonts w:asciiTheme="minorHAnsi" w:eastAsiaTheme="minorEastAsia" w:hAnsiTheme="minorHAnsi" w:cstheme="minorHAnsi"/>
          <w:lang w:eastAsia="en-US"/>
        </w:rPr>
        <w:t>will form a key part of the curatorial team responsible</w:t>
      </w:r>
      <w:r w:rsidRPr="008D628B">
        <w:rPr>
          <w:rFonts w:asciiTheme="minorHAnsi" w:eastAsiaTheme="minorEastAsia" w:hAnsiTheme="minorHAnsi" w:cstheme="minorHAnsi"/>
          <w:lang w:eastAsia="en-US"/>
        </w:rPr>
        <w:t xml:space="preserve"> for </w:t>
      </w:r>
      <w:r w:rsidR="00C6393C" w:rsidRPr="008D628B">
        <w:rPr>
          <w:rFonts w:asciiTheme="minorHAnsi" w:eastAsiaTheme="minorEastAsia" w:hAnsiTheme="minorHAnsi" w:cstheme="minorHAnsi"/>
          <w:lang w:eastAsia="en-US"/>
        </w:rPr>
        <w:t>the development and delivery of</w:t>
      </w:r>
      <w:r w:rsidRPr="008D628B">
        <w:rPr>
          <w:rFonts w:asciiTheme="minorHAnsi" w:eastAsiaTheme="minorEastAsia" w:hAnsiTheme="minorHAnsi" w:cstheme="minorHAnsi"/>
          <w:lang w:eastAsia="en-US"/>
        </w:rPr>
        <w:t xml:space="preserve"> a compelling curatorial </w:t>
      </w:r>
      <w:r w:rsidR="00ED3C81" w:rsidRPr="008D628B">
        <w:rPr>
          <w:rFonts w:asciiTheme="minorHAnsi" w:eastAsiaTheme="minorEastAsia" w:hAnsiTheme="minorHAnsi" w:cstheme="minorHAnsi"/>
          <w:lang w:eastAsia="en-US"/>
        </w:rPr>
        <w:t>program</w:t>
      </w:r>
      <w:r w:rsidRPr="008D628B">
        <w:rPr>
          <w:rFonts w:asciiTheme="minorHAnsi" w:eastAsiaTheme="minorEastAsia" w:hAnsiTheme="minorHAnsi" w:cstheme="minorHAnsi"/>
          <w:lang w:eastAsia="en-US"/>
        </w:rPr>
        <w:t xml:space="preserve"> for the new State Square Art Gallery, due to open to the public in 2023.</w:t>
      </w:r>
      <w:r w:rsidR="00305D35" w:rsidRPr="008D628B">
        <w:rPr>
          <w:rFonts w:asciiTheme="minorHAnsi" w:eastAsiaTheme="minorEastAsia" w:hAnsiTheme="minorHAnsi" w:cstheme="minorHAnsi"/>
          <w:lang w:eastAsia="en-US"/>
        </w:rPr>
        <w:t xml:space="preserve"> </w:t>
      </w:r>
      <w:r w:rsidRPr="008D628B">
        <w:rPr>
          <w:rFonts w:asciiTheme="minorHAnsi" w:eastAsiaTheme="minorEastAsia" w:hAnsiTheme="minorHAnsi" w:cstheme="minorHAnsi"/>
          <w:lang w:eastAsia="en-US"/>
        </w:rPr>
        <w:t xml:space="preserve"> </w:t>
      </w:r>
      <w:r w:rsidR="000E595C" w:rsidRPr="008D628B">
        <w:rPr>
          <w:rFonts w:asciiTheme="minorHAnsi" w:eastAsiaTheme="minorEastAsia" w:hAnsiTheme="minorHAnsi" w:cstheme="minorHAnsi"/>
          <w:lang w:eastAsia="en-US"/>
        </w:rPr>
        <w:t xml:space="preserve">As well as successful delivery of exhibitions for the grand opening of the gallery, the role </w:t>
      </w:r>
      <w:r w:rsidR="006551E5" w:rsidRPr="008D628B">
        <w:rPr>
          <w:rFonts w:asciiTheme="minorHAnsi" w:eastAsiaTheme="minorEastAsia" w:hAnsiTheme="minorHAnsi" w:cstheme="minorHAnsi"/>
          <w:lang w:eastAsia="en-US"/>
        </w:rPr>
        <w:t>will contribute to a</w:t>
      </w:r>
      <w:r w:rsidR="000E595C" w:rsidRPr="008D628B">
        <w:rPr>
          <w:rFonts w:asciiTheme="minorHAnsi" w:eastAsiaTheme="minorEastAsia" w:hAnsiTheme="minorHAnsi" w:cstheme="minorHAnsi"/>
          <w:lang w:eastAsia="en-US"/>
        </w:rPr>
        <w:t xml:space="preserve"> dynamic ongoing forward calendar of </w:t>
      </w:r>
      <w:r w:rsidRPr="008D628B">
        <w:rPr>
          <w:rFonts w:asciiTheme="minorHAnsi" w:eastAsiaTheme="minorEastAsia" w:hAnsiTheme="minorHAnsi" w:cstheme="minorHAnsi"/>
          <w:lang w:eastAsia="en-US"/>
        </w:rPr>
        <w:t>temporary, travelling and permanent exhibiti</w:t>
      </w:r>
      <w:r w:rsidR="000E595C" w:rsidRPr="008D628B">
        <w:rPr>
          <w:rFonts w:asciiTheme="minorHAnsi" w:eastAsiaTheme="minorEastAsia" w:hAnsiTheme="minorHAnsi" w:cstheme="minorHAnsi"/>
          <w:lang w:eastAsia="en-US"/>
        </w:rPr>
        <w:t>ons</w:t>
      </w:r>
      <w:r w:rsidR="00305D35" w:rsidRPr="008D628B">
        <w:rPr>
          <w:rFonts w:asciiTheme="minorHAnsi" w:eastAsiaTheme="minorEastAsia" w:hAnsiTheme="minorHAnsi" w:cstheme="minorHAnsi"/>
          <w:lang w:eastAsia="en-US"/>
        </w:rPr>
        <w:t>, including MAGNT’s annual Telstra NATSIAA</w:t>
      </w:r>
      <w:r w:rsidR="000E595C" w:rsidRPr="008D628B">
        <w:rPr>
          <w:rFonts w:asciiTheme="minorHAnsi" w:eastAsiaTheme="minorEastAsia" w:hAnsiTheme="minorHAnsi" w:cstheme="minorHAnsi"/>
          <w:lang w:eastAsia="en-US"/>
        </w:rPr>
        <w:t>.</w:t>
      </w:r>
    </w:p>
    <w:p w:rsidR="00BA6490" w:rsidRPr="008D628B" w:rsidRDefault="00BA6490" w:rsidP="00BA6490">
      <w:pPr>
        <w:pStyle w:val="Ministerialnormaltxt"/>
        <w:tabs>
          <w:tab w:val="clear" w:pos="9356"/>
        </w:tabs>
        <w:ind w:left="0" w:right="282"/>
        <w:jc w:val="left"/>
        <w:rPr>
          <w:rFonts w:asciiTheme="minorHAnsi" w:eastAsiaTheme="minorEastAsia" w:hAnsiTheme="minorHAnsi" w:cstheme="minorHAnsi"/>
          <w:szCs w:val="24"/>
        </w:rPr>
      </w:pPr>
    </w:p>
    <w:p w:rsidR="00BA6490" w:rsidRPr="008D628B" w:rsidRDefault="00BA6490" w:rsidP="004D399C">
      <w:pPr>
        <w:pStyle w:val="Heading1"/>
        <w:spacing w:before="0" w:after="0"/>
        <w:ind w:left="-426"/>
        <w:rPr>
          <w:rFonts w:asciiTheme="minorHAnsi" w:eastAsiaTheme="minorEastAsia" w:hAnsiTheme="minorHAnsi" w:cstheme="minorHAnsi"/>
          <w:bCs w:val="0"/>
          <w:kern w:val="0"/>
          <w:sz w:val="24"/>
          <w:szCs w:val="24"/>
          <w:lang w:eastAsia="en-US"/>
        </w:rPr>
      </w:pPr>
      <w:r w:rsidRPr="008D628B">
        <w:rPr>
          <w:rFonts w:asciiTheme="minorHAnsi" w:eastAsiaTheme="minorEastAsia" w:hAnsiTheme="minorHAnsi" w:cstheme="minorHAnsi"/>
          <w:bCs w:val="0"/>
          <w:kern w:val="0"/>
          <w:sz w:val="24"/>
          <w:szCs w:val="24"/>
          <w:lang w:eastAsia="en-US"/>
        </w:rPr>
        <w:t>Key Responsibilities</w:t>
      </w:r>
    </w:p>
    <w:p w:rsidR="000E595C" w:rsidRPr="008D628B" w:rsidRDefault="004711C6" w:rsidP="000E595C">
      <w:pPr>
        <w:pStyle w:val="ListParagraph"/>
        <w:numPr>
          <w:ilvl w:val="0"/>
          <w:numId w:val="14"/>
        </w:numPr>
        <w:tabs>
          <w:tab w:val="num" w:pos="1134"/>
        </w:tabs>
        <w:spacing w:after="120"/>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Contribute to the delivery of</w:t>
      </w:r>
      <w:r w:rsidR="000E595C" w:rsidRPr="008D628B">
        <w:rPr>
          <w:rFonts w:asciiTheme="minorHAnsi" w:eastAsiaTheme="minorEastAsia" w:hAnsiTheme="minorHAnsi" w:cstheme="minorHAnsi"/>
          <w:lang w:eastAsia="en-US"/>
        </w:rPr>
        <w:t xml:space="preserve"> high quality, creative and audience-focussed exhibitions for the State Square Art Gallery, as well as art-based and interdisciplinary curatorial projects across all MAGNT sites.</w:t>
      </w:r>
    </w:p>
    <w:p w:rsidR="00ED3C81" w:rsidRPr="008D628B" w:rsidRDefault="00ED3C81" w:rsidP="00ED3C81">
      <w:pPr>
        <w:pStyle w:val="ListParagraph"/>
        <w:numPr>
          <w:ilvl w:val="0"/>
          <w:numId w:val="14"/>
        </w:numPr>
        <w:tabs>
          <w:tab w:val="left" w:pos="0"/>
        </w:tabs>
        <w:spacing w:line="240" w:lineRule="atLeast"/>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Develop and maintain professional networks and partnerships with external stakeholders including project partners, other cultural organisations, community groups and researchers.</w:t>
      </w:r>
    </w:p>
    <w:p w:rsidR="00ED3C81" w:rsidRPr="008D628B" w:rsidRDefault="00ED3C81" w:rsidP="000E595C">
      <w:pPr>
        <w:pStyle w:val="ListParagraph"/>
        <w:numPr>
          <w:ilvl w:val="0"/>
          <w:numId w:val="14"/>
        </w:numPr>
        <w:tabs>
          <w:tab w:val="num" w:pos="1134"/>
        </w:tabs>
        <w:spacing w:after="120"/>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lastRenderedPageBreak/>
        <w:t>Work with the Senior Curator of Art and the Development Manager in identifying and securing income from grants and donors.</w:t>
      </w:r>
    </w:p>
    <w:p w:rsidR="006551E5" w:rsidRPr="008D628B" w:rsidRDefault="006551E5" w:rsidP="006551E5">
      <w:pPr>
        <w:pStyle w:val="ListParagraph"/>
        <w:numPr>
          <w:ilvl w:val="0"/>
          <w:numId w:val="14"/>
        </w:numPr>
        <w:tabs>
          <w:tab w:val="num" w:pos="1134"/>
        </w:tabs>
        <w:spacing w:after="120"/>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 xml:space="preserve">Contribute </w:t>
      </w:r>
      <w:r w:rsidR="00D71AED" w:rsidRPr="008D628B">
        <w:rPr>
          <w:rFonts w:asciiTheme="minorHAnsi" w:eastAsiaTheme="minorEastAsia" w:hAnsiTheme="minorHAnsi" w:cstheme="minorHAnsi"/>
          <w:lang w:eastAsia="en-US"/>
        </w:rPr>
        <w:t>to, participate in and deliver public program and e</w:t>
      </w:r>
      <w:r w:rsidRPr="008D628B">
        <w:rPr>
          <w:rFonts w:asciiTheme="minorHAnsi" w:eastAsiaTheme="minorEastAsia" w:hAnsiTheme="minorHAnsi" w:cstheme="minorHAnsi"/>
          <w:lang w:eastAsia="en-US"/>
        </w:rPr>
        <w:t>ducation activities as agreed with the Visitor Experience Coordinator.</w:t>
      </w:r>
    </w:p>
    <w:p w:rsidR="006551E5" w:rsidRPr="008D628B" w:rsidRDefault="006551E5" w:rsidP="006551E5">
      <w:pPr>
        <w:pStyle w:val="ListParagraph"/>
        <w:numPr>
          <w:ilvl w:val="0"/>
          <w:numId w:val="14"/>
        </w:numPr>
        <w:tabs>
          <w:tab w:val="num" w:pos="1134"/>
        </w:tabs>
        <w:spacing w:after="120"/>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Undertake assessment and cataloguing of the collections and monitor display, valuation, conservation and restoration activities.</w:t>
      </w:r>
    </w:p>
    <w:p w:rsidR="00C6393C" w:rsidRPr="008D628B" w:rsidRDefault="00C6393C" w:rsidP="00C6393C">
      <w:pPr>
        <w:pStyle w:val="ListParagraph"/>
        <w:numPr>
          <w:ilvl w:val="0"/>
          <w:numId w:val="14"/>
        </w:numPr>
        <w:tabs>
          <w:tab w:val="num" w:pos="1134"/>
        </w:tabs>
        <w:spacing w:after="120"/>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 xml:space="preserve">Conduct </w:t>
      </w:r>
      <w:r w:rsidR="006551E5" w:rsidRPr="008D628B">
        <w:rPr>
          <w:rFonts w:asciiTheme="minorHAnsi" w:eastAsiaTheme="minorEastAsia" w:hAnsiTheme="minorHAnsi" w:cstheme="minorHAnsi"/>
          <w:lang w:eastAsia="en-US"/>
        </w:rPr>
        <w:t>high-level</w:t>
      </w:r>
      <w:r w:rsidRPr="008D628B">
        <w:rPr>
          <w:rFonts w:asciiTheme="minorHAnsi" w:eastAsiaTheme="minorEastAsia" w:hAnsiTheme="minorHAnsi" w:cstheme="minorHAnsi"/>
          <w:lang w:eastAsia="en-US"/>
        </w:rPr>
        <w:t xml:space="preserve"> research on the art collections</w:t>
      </w:r>
      <w:r w:rsidR="006551E5" w:rsidRPr="008D628B">
        <w:rPr>
          <w:rFonts w:asciiTheme="minorHAnsi" w:eastAsiaTheme="minorEastAsia" w:hAnsiTheme="minorHAnsi" w:cstheme="minorHAnsi"/>
          <w:lang w:eastAsia="en-US"/>
        </w:rPr>
        <w:t>,</w:t>
      </w:r>
      <w:r w:rsidRPr="008D628B">
        <w:rPr>
          <w:rFonts w:asciiTheme="minorHAnsi" w:eastAsiaTheme="minorEastAsia" w:hAnsiTheme="minorHAnsi" w:cstheme="minorHAnsi"/>
          <w:lang w:eastAsia="en-US"/>
        </w:rPr>
        <w:t xml:space="preserve"> and produce and maintain documentation that enhances interpretation and knowledge of these collections.</w:t>
      </w:r>
    </w:p>
    <w:p w:rsidR="00C6393C" w:rsidRPr="008D628B" w:rsidRDefault="00C6393C" w:rsidP="00545EE1">
      <w:pPr>
        <w:pStyle w:val="ListParagraph"/>
        <w:numPr>
          <w:ilvl w:val="0"/>
          <w:numId w:val="14"/>
        </w:numPr>
        <w:tabs>
          <w:tab w:val="num" w:pos="1134"/>
        </w:tabs>
        <w:spacing w:after="120"/>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Provide expert advice regarding MAGNT’s art collections in response to queries from internal and external stakeholders.</w:t>
      </w:r>
    </w:p>
    <w:p w:rsidR="00A9537E" w:rsidRPr="008D628B" w:rsidRDefault="00E2718D" w:rsidP="001D6E44">
      <w:pPr>
        <w:pStyle w:val="ListParagraph"/>
        <w:numPr>
          <w:ilvl w:val="0"/>
          <w:numId w:val="14"/>
        </w:numPr>
        <w:tabs>
          <w:tab w:val="num" w:pos="1134"/>
        </w:tabs>
        <w:spacing w:after="120"/>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M</w:t>
      </w:r>
      <w:r w:rsidR="00A9537E" w:rsidRPr="008D628B">
        <w:rPr>
          <w:rFonts w:asciiTheme="minorHAnsi" w:eastAsiaTheme="minorEastAsia" w:hAnsiTheme="minorHAnsi" w:cstheme="minorHAnsi"/>
          <w:lang w:eastAsia="en-US"/>
        </w:rPr>
        <w:t>aintain and promote EEO, cultural diversity,</w:t>
      </w:r>
      <w:r w:rsidR="006C5E49" w:rsidRPr="008D628B">
        <w:rPr>
          <w:rFonts w:asciiTheme="minorHAnsi" w:eastAsiaTheme="minorEastAsia" w:hAnsiTheme="minorHAnsi" w:cstheme="minorHAnsi"/>
          <w:lang w:eastAsia="en-US"/>
        </w:rPr>
        <w:t xml:space="preserve"> W</w:t>
      </w:r>
      <w:r w:rsidR="00A9537E" w:rsidRPr="008D628B">
        <w:rPr>
          <w:rFonts w:asciiTheme="minorHAnsi" w:eastAsiaTheme="minorEastAsia" w:hAnsiTheme="minorHAnsi" w:cstheme="minorHAnsi"/>
          <w:lang w:eastAsia="en-US"/>
        </w:rPr>
        <w:t>H&amp;S and ethical principles and practices.</w:t>
      </w:r>
    </w:p>
    <w:p w:rsidR="00BA6490" w:rsidRPr="008D628B" w:rsidRDefault="00BA6490" w:rsidP="008D628B">
      <w:pPr>
        <w:pStyle w:val="Heading1"/>
        <w:spacing w:before="0" w:after="0"/>
        <w:ind w:left="-426"/>
        <w:rPr>
          <w:rFonts w:asciiTheme="minorHAnsi" w:eastAsiaTheme="minorEastAsia" w:hAnsiTheme="minorHAnsi" w:cstheme="minorHAnsi"/>
          <w:bCs w:val="0"/>
          <w:kern w:val="0"/>
          <w:sz w:val="24"/>
          <w:szCs w:val="24"/>
          <w:lang w:eastAsia="en-US"/>
        </w:rPr>
      </w:pPr>
      <w:r w:rsidRPr="008D628B">
        <w:rPr>
          <w:rFonts w:asciiTheme="minorHAnsi" w:eastAsiaTheme="minorEastAsia" w:hAnsiTheme="minorHAnsi" w:cstheme="minorHAnsi"/>
          <w:bCs w:val="0"/>
          <w:kern w:val="0"/>
          <w:sz w:val="24"/>
          <w:szCs w:val="24"/>
          <w:lang w:eastAsia="en-US"/>
        </w:rPr>
        <w:t>Selection Criteria</w:t>
      </w:r>
    </w:p>
    <w:p w:rsidR="00AE164E" w:rsidRPr="008D628B" w:rsidRDefault="00AE164E" w:rsidP="00E66B70">
      <w:pPr>
        <w:pStyle w:val="Default"/>
        <w:numPr>
          <w:ilvl w:val="0"/>
          <w:numId w:val="17"/>
        </w:numPr>
        <w:spacing w:after="66"/>
        <w:rPr>
          <w:rFonts w:asciiTheme="minorHAnsi" w:eastAsiaTheme="minorEastAsia" w:hAnsiTheme="minorHAnsi" w:cstheme="minorHAnsi"/>
          <w:color w:val="auto"/>
          <w:lang w:eastAsia="en-US"/>
        </w:rPr>
      </w:pPr>
      <w:bookmarkStart w:id="2" w:name="DelegatedEmp"/>
      <w:bookmarkEnd w:id="2"/>
      <w:r w:rsidRPr="008D628B">
        <w:rPr>
          <w:rFonts w:asciiTheme="minorHAnsi" w:eastAsiaTheme="minorEastAsia" w:hAnsiTheme="minorHAnsi" w:cstheme="minorHAnsi"/>
          <w:color w:val="auto"/>
          <w:lang w:eastAsia="en-US"/>
        </w:rPr>
        <w:t>Degree (or equivalent)</w:t>
      </w:r>
      <w:r w:rsidR="00406932" w:rsidRPr="008D628B">
        <w:rPr>
          <w:rFonts w:asciiTheme="minorHAnsi" w:eastAsiaTheme="minorEastAsia" w:hAnsiTheme="minorHAnsi" w:cstheme="minorHAnsi"/>
          <w:color w:val="auto"/>
          <w:lang w:eastAsia="en-US"/>
        </w:rPr>
        <w:t xml:space="preserve"> in art history or visual art combined with relevant </w:t>
      </w:r>
      <w:r w:rsidR="00FB0BF4" w:rsidRPr="008D628B">
        <w:rPr>
          <w:rFonts w:asciiTheme="minorHAnsi" w:eastAsiaTheme="minorEastAsia" w:hAnsiTheme="minorHAnsi" w:cstheme="minorHAnsi"/>
          <w:color w:val="auto"/>
          <w:lang w:eastAsia="en-US"/>
        </w:rPr>
        <w:t>curatorial</w:t>
      </w:r>
      <w:r w:rsidR="00406932" w:rsidRPr="008D628B">
        <w:rPr>
          <w:rFonts w:asciiTheme="minorHAnsi" w:eastAsiaTheme="minorEastAsia" w:hAnsiTheme="minorHAnsi" w:cstheme="minorHAnsi"/>
          <w:color w:val="auto"/>
          <w:lang w:eastAsia="en-US"/>
        </w:rPr>
        <w:t xml:space="preserve"> experience</w:t>
      </w:r>
      <w:r w:rsidRPr="008D628B">
        <w:rPr>
          <w:rFonts w:asciiTheme="minorHAnsi" w:eastAsiaTheme="minorEastAsia" w:hAnsiTheme="minorHAnsi" w:cstheme="minorHAnsi"/>
          <w:color w:val="auto"/>
          <w:lang w:eastAsia="en-US"/>
        </w:rPr>
        <w:t xml:space="preserve"> and expertise in Aboriginal </w:t>
      </w:r>
      <w:r w:rsidR="000738E6" w:rsidRPr="008D628B">
        <w:rPr>
          <w:rFonts w:asciiTheme="minorHAnsi" w:eastAsiaTheme="minorEastAsia" w:hAnsiTheme="minorHAnsi" w:cstheme="minorHAnsi"/>
          <w:color w:val="auto"/>
          <w:lang w:eastAsia="en-US"/>
        </w:rPr>
        <w:t xml:space="preserve">and Torres Strait Islander </w:t>
      </w:r>
      <w:r w:rsidRPr="008D628B">
        <w:rPr>
          <w:rFonts w:asciiTheme="minorHAnsi" w:eastAsiaTheme="minorEastAsia" w:hAnsiTheme="minorHAnsi" w:cstheme="minorHAnsi"/>
          <w:color w:val="auto"/>
          <w:lang w:eastAsia="en-US"/>
        </w:rPr>
        <w:t>Art</w:t>
      </w:r>
    </w:p>
    <w:p w:rsidR="00545EE1" w:rsidRPr="008D628B" w:rsidRDefault="006551E5" w:rsidP="00E66B70">
      <w:pPr>
        <w:pStyle w:val="Default"/>
        <w:numPr>
          <w:ilvl w:val="0"/>
          <w:numId w:val="17"/>
        </w:numPr>
        <w:spacing w:after="66"/>
        <w:rPr>
          <w:rFonts w:asciiTheme="minorHAnsi" w:eastAsiaTheme="minorEastAsia" w:hAnsiTheme="minorHAnsi" w:cstheme="minorHAnsi"/>
          <w:color w:val="auto"/>
          <w:lang w:eastAsia="en-US"/>
        </w:rPr>
      </w:pPr>
      <w:r w:rsidRPr="008D628B">
        <w:rPr>
          <w:rFonts w:asciiTheme="minorHAnsi" w:eastAsiaTheme="minorEastAsia" w:hAnsiTheme="minorHAnsi" w:cstheme="minorHAnsi"/>
          <w:color w:val="auto"/>
          <w:lang w:eastAsia="en-US"/>
        </w:rPr>
        <w:t>E</w:t>
      </w:r>
      <w:r w:rsidR="00406932" w:rsidRPr="008D628B">
        <w:rPr>
          <w:rFonts w:asciiTheme="minorHAnsi" w:eastAsiaTheme="minorEastAsia" w:hAnsiTheme="minorHAnsi" w:cstheme="minorHAnsi"/>
          <w:color w:val="auto"/>
          <w:lang w:eastAsia="en-US"/>
        </w:rPr>
        <w:t xml:space="preserve">xperience in the development and delivery of </w:t>
      </w:r>
      <w:r w:rsidR="00545EE1" w:rsidRPr="008D628B">
        <w:rPr>
          <w:rFonts w:asciiTheme="minorHAnsi" w:eastAsiaTheme="minorEastAsia" w:hAnsiTheme="minorHAnsi" w:cstheme="minorHAnsi"/>
          <w:color w:val="auto"/>
          <w:lang w:eastAsia="en-US"/>
        </w:rPr>
        <w:t xml:space="preserve">interpretation activities </w:t>
      </w:r>
      <w:r w:rsidR="00D71AED" w:rsidRPr="008D628B">
        <w:rPr>
          <w:rFonts w:asciiTheme="minorHAnsi" w:eastAsiaTheme="minorEastAsia" w:hAnsiTheme="minorHAnsi" w:cstheme="minorHAnsi"/>
          <w:color w:val="auto"/>
          <w:lang w:eastAsia="en-US"/>
        </w:rPr>
        <w:t>such as</w:t>
      </w:r>
      <w:r w:rsidR="00545EE1" w:rsidRPr="008D628B">
        <w:rPr>
          <w:rFonts w:asciiTheme="minorHAnsi" w:eastAsiaTheme="minorEastAsia" w:hAnsiTheme="minorHAnsi" w:cstheme="minorHAnsi"/>
          <w:color w:val="auto"/>
          <w:lang w:eastAsia="en-US"/>
        </w:rPr>
        <w:t xml:space="preserve"> public programs, exhibitions and publications.</w:t>
      </w:r>
    </w:p>
    <w:p w:rsidR="00406932" w:rsidRPr="008D628B" w:rsidRDefault="006551E5" w:rsidP="00942542">
      <w:pPr>
        <w:pStyle w:val="Default"/>
        <w:numPr>
          <w:ilvl w:val="0"/>
          <w:numId w:val="17"/>
        </w:numPr>
        <w:spacing w:after="66"/>
        <w:rPr>
          <w:rFonts w:asciiTheme="minorHAnsi" w:eastAsiaTheme="minorEastAsia" w:hAnsiTheme="minorHAnsi" w:cstheme="minorHAnsi"/>
          <w:color w:val="auto"/>
          <w:lang w:eastAsia="en-US"/>
        </w:rPr>
      </w:pPr>
      <w:r w:rsidRPr="008D628B">
        <w:rPr>
          <w:rFonts w:asciiTheme="minorHAnsi" w:eastAsiaTheme="minorEastAsia" w:hAnsiTheme="minorHAnsi" w:cstheme="minorHAnsi"/>
          <w:color w:val="auto"/>
          <w:lang w:eastAsia="en-US"/>
        </w:rPr>
        <w:t>High level</w:t>
      </w:r>
      <w:r w:rsidR="00C6393C" w:rsidRPr="008D628B">
        <w:rPr>
          <w:rFonts w:asciiTheme="minorHAnsi" w:eastAsiaTheme="minorEastAsia" w:hAnsiTheme="minorHAnsi" w:cstheme="minorHAnsi"/>
          <w:color w:val="auto"/>
          <w:lang w:eastAsia="en-US"/>
        </w:rPr>
        <w:t xml:space="preserve"> </w:t>
      </w:r>
      <w:r w:rsidR="00406932" w:rsidRPr="008D628B">
        <w:rPr>
          <w:rFonts w:asciiTheme="minorHAnsi" w:eastAsiaTheme="minorEastAsia" w:hAnsiTheme="minorHAnsi" w:cstheme="minorHAnsi"/>
          <w:color w:val="auto"/>
          <w:lang w:eastAsia="en-US"/>
        </w:rPr>
        <w:t>oral and written communication skills</w:t>
      </w:r>
      <w:r w:rsidR="00C6393C" w:rsidRPr="008D628B">
        <w:rPr>
          <w:rFonts w:asciiTheme="minorHAnsi" w:eastAsiaTheme="minorEastAsia" w:hAnsiTheme="minorHAnsi" w:cstheme="minorHAnsi"/>
          <w:color w:val="auto"/>
          <w:lang w:eastAsia="en-US"/>
        </w:rPr>
        <w:t>,</w:t>
      </w:r>
      <w:r w:rsidR="00406932" w:rsidRPr="008D628B">
        <w:rPr>
          <w:rFonts w:asciiTheme="minorHAnsi" w:eastAsiaTheme="minorEastAsia" w:hAnsiTheme="minorHAnsi" w:cstheme="minorHAnsi"/>
          <w:color w:val="auto"/>
          <w:lang w:eastAsia="en-US"/>
        </w:rPr>
        <w:t xml:space="preserve"> with proven ability to tailor communications to different audiences</w:t>
      </w:r>
      <w:r w:rsidR="000E595C" w:rsidRPr="008D628B">
        <w:rPr>
          <w:rFonts w:asciiTheme="minorHAnsi" w:eastAsiaTheme="minorEastAsia" w:hAnsiTheme="minorHAnsi" w:cstheme="minorHAnsi"/>
          <w:color w:val="auto"/>
          <w:lang w:eastAsia="en-US"/>
        </w:rPr>
        <w:t>.</w:t>
      </w:r>
    </w:p>
    <w:p w:rsidR="006551E5" w:rsidRPr="008D628B" w:rsidRDefault="006551E5" w:rsidP="00942542">
      <w:pPr>
        <w:pStyle w:val="Default"/>
        <w:numPr>
          <w:ilvl w:val="0"/>
          <w:numId w:val="17"/>
        </w:numPr>
        <w:spacing w:after="66"/>
        <w:rPr>
          <w:rFonts w:asciiTheme="minorHAnsi" w:eastAsiaTheme="minorEastAsia" w:hAnsiTheme="minorHAnsi" w:cstheme="minorHAnsi"/>
          <w:color w:val="auto"/>
          <w:lang w:eastAsia="en-US"/>
        </w:rPr>
      </w:pPr>
      <w:r w:rsidRPr="008D628B">
        <w:rPr>
          <w:rFonts w:asciiTheme="minorHAnsi" w:eastAsiaTheme="minorEastAsia" w:hAnsiTheme="minorHAnsi" w:cstheme="minorHAnsi"/>
          <w:color w:val="auto"/>
          <w:lang w:eastAsia="en-US"/>
        </w:rPr>
        <w:t xml:space="preserve">Self-motivated and energetic with a demonstrated ability to </w:t>
      </w:r>
      <w:r w:rsidR="00D71AED" w:rsidRPr="008D628B">
        <w:rPr>
          <w:rFonts w:asciiTheme="minorHAnsi" w:eastAsiaTheme="minorEastAsia" w:hAnsiTheme="minorHAnsi" w:cstheme="minorHAnsi"/>
          <w:color w:val="auto"/>
          <w:lang w:eastAsia="en-US"/>
        </w:rPr>
        <w:t xml:space="preserve">collaborate with others, </w:t>
      </w:r>
      <w:r w:rsidRPr="008D628B">
        <w:rPr>
          <w:rFonts w:asciiTheme="minorHAnsi" w:eastAsiaTheme="minorEastAsia" w:hAnsiTheme="minorHAnsi" w:cstheme="minorHAnsi"/>
          <w:color w:val="auto"/>
          <w:lang w:eastAsia="en-US"/>
        </w:rPr>
        <w:t>work to brief and to deadline.</w:t>
      </w:r>
    </w:p>
    <w:p w:rsidR="00545EE1" w:rsidRPr="008D628B" w:rsidRDefault="00545EE1" w:rsidP="00942542">
      <w:pPr>
        <w:pStyle w:val="Default"/>
        <w:numPr>
          <w:ilvl w:val="0"/>
          <w:numId w:val="17"/>
        </w:numPr>
        <w:spacing w:after="66"/>
        <w:rPr>
          <w:rFonts w:asciiTheme="minorHAnsi" w:eastAsiaTheme="minorEastAsia" w:hAnsiTheme="minorHAnsi" w:cstheme="minorHAnsi"/>
          <w:color w:val="auto"/>
          <w:lang w:eastAsia="en-US"/>
        </w:rPr>
      </w:pPr>
      <w:r w:rsidRPr="008D628B">
        <w:rPr>
          <w:rFonts w:asciiTheme="minorHAnsi" w:eastAsiaTheme="minorEastAsia" w:hAnsiTheme="minorHAnsi" w:cstheme="minorHAnsi"/>
          <w:color w:val="auto"/>
          <w:lang w:eastAsia="en-US"/>
        </w:rPr>
        <w:t>Knowledge of</w:t>
      </w:r>
      <w:r w:rsidR="000E595C" w:rsidRPr="008D628B">
        <w:rPr>
          <w:rFonts w:asciiTheme="minorHAnsi" w:eastAsiaTheme="minorEastAsia" w:hAnsiTheme="minorHAnsi" w:cstheme="minorHAnsi"/>
          <w:color w:val="auto"/>
          <w:lang w:eastAsia="en-US"/>
        </w:rPr>
        <w:t xml:space="preserve"> art</w:t>
      </w:r>
      <w:r w:rsidRPr="008D628B">
        <w:rPr>
          <w:rFonts w:asciiTheme="minorHAnsi" w:eastAsiaTheme="minorEastAsia" w:hAnsiTheme="minorHAnsi" w:cstheme="minorHAnsi"/>
          <w:color w:val="auto"/>
          <w:lang w:eastAsia="en-US"/>
        </w:rPr>
        <w:t xml:space="preserve"> collection development, management and </w:t>
      </w:r>
      <w:r w:rsidR="000E595C" w:rsidRPr="008D628B">
        <w:rPr>
          <w:rFonts w:asciiTheme="minorHAnsi" w:eastAsiaTheme="minorEastAsia" w:hAnsiTheme="minorHAnsi" w:cstheme="minorHAnsi"/>
          <w:color w:val="auto"/>
          <w:lang w:eastAsia="en-US"/>
        </w:rPr>
        <w:t>conservation.</w:t>
      </w:r>
    </w:p>
    <w:p w:rsidR="00537270" w:rsidRPr="008D628B" w:rsidRDefault="00406932" w:rsidP="004711C6">
      <w:pPr>
        <w:pStyle w:val="Default"/>
        <w:numPr>
          <w:ilvl w:val="0"/>
          <w:numId w:val="17"/>
        </w:numPr>
        <w:spacing w:after="66"/>
        <w:rPr>
          <w:rFonts w:asciiTheme="minorHAnsi" w:eastAsiaTheme="minorEastAsia" w:hAnsiTheme="minorHAnsi" w:cstheme="minorHAnsi"/>
          <w:color w:val="auto"/>
          <w:lang w:eastAsia="en-US"/>
        </w:rPr>
      </w:pPr>
      <w:r w:rsidRPr="008D628B">
        <w:rPr>
          <w:rFonts w:asciiTheme="minorHAnsi" w:eastAsiaTheme="minorEastAsia" w:hAnsiTheme="minorHAnsi" w:cstheme="minorHAnsi"/>
          <w:color w:val="auto"/>
          <w:lang w:eastAsia="en-US"/>
        </w:rPr>
        <w:t>An ability to interact effectively with people of different cultures and beliefs, whilst building relationships with internal and external stakeholders, including artists, art dealers, donors, other galleries and the media.</w:t>
      </w:r>
    </w:p>
    <w:p w:rsidR="00A4027B" w:rsidRPr="008D628B" w:rsidRDefault="000E595C" w:rsidP="000E595C">
      <w:pPr>
        <w:pStyle w:val="Default"/>
        <w:numPr>
          <w:ilvl w:val="0"/>
          <w:numId w:val="17"/>
        </w:numPr>
        <w:spacing w:after="66"/>
        <w:rPr>
          <w:rFonts w:asciiTheme="minorHAnsi" w:eastAsiaTheme="minorEastAsia" w:hAnsiTheme="minorHAnsi" w:cstheme="minorHAnsi"/>
          <w:color w:val="auto"/>
          <w:lang w:eastAsia="en-US"/>
        </w:rPr>
      </w:pPr>
      <w:r w:rsidRPr="008D628B">
        <w:rPr>
          <w:rFonts w:asciiTheme="minorHAnsi" w:eastAsiaTheme="minorEastAsia" w:hAnsiTheme="minorHAnsi" w:cstheme="minorHAnsi"/>
          <w:color w:val="auto"/>
          <w:lang w:eastAsia="en-US"/>
        </w:rPr>
        <w:t>Sound</w:t>
      </w:r>
      <w:r w:rsidR="00A4027B" w:rsidRPr="008D628B">
        <w:rPr>
          <w:rFonts w:asciiTheme="minorHAnsi" w:eastAsiaTheme="minorEastAsia" w:hAnsiTheme="minorHAnsi" w:cstheme="minorHAnsi"/>
          <w:color w:val="auto"/>
          <w:lang w:eastAsia="en-US"/>
        </w:rPr>
        <w:t xml:space="preserve"> understanding of Work Health Safety (WHS) practises to ensure WHS system compliance. </w:t>
      </w:r>
    </w:p>
    <w:p w:rsidR="00406932" w:rsidRPr="008D628B" w:rsidRDefault="00406932" w:rsidP="00AC7CC1">
      <w:pPr>
        <w:pStyle w:val="BodyText"/>
        <w:rPr>
          <w:rFonts w:asciiTheme="minorHAnsi" w:eastAsiaTheme="minorEastAsia" w:hAnsiTheme="minorHAnsi" w:cstheme="minorHAnsi"/>
          <w:b/>
          <w:color w:val="auto"/>
          <w:szCs w:val="24"/>
          <w:lang w:eastAsia="en-US"/>
        </w:rPr>
      </w:pPr>
      <w:r w:rsidRPr="008D628B">
        <w:rPr>
          <w:rFonts w:asciiTheme="minorHAnsi" w:eastAsiaTheme="minorEastAsia" w:hAnsiTheme="minorHAnsi" w:cstheme="minorHAnsi"/>
          <w:b/>
          <w:color w:val="auto"/>
          <w:szCs w:val="24"/>
          <w:lang w:eastAsia="en-US"/>
        </w:rPr>
        <w:t>Desirable:</w:t>
      </w:r>
    </w:p>
    <w:p w:rsidR="004711C6" w:rsidRPr="008D628B" w:rsidRDefault="004711C6" w:rsidP="00406932">
      <w:pPr>
        <w:pStyle w:val="ListParagraph"/>
        <w:numPr>
          <w:ilvl w:val="0"/>
          <w:numId w:val="21"/>
        </w:numPr>
        <w:tabs>
          <w:tab w:val="left" w:pos="0"/>
        </w:tabs>
        <w:spacing w:line="240" w:lineRule="atLeast"/>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Advanced Degree in art history or visual art</w:t>
      </w:r>
    </w:p>
    <w:p w:rsidR="00406932" w:rsidRPr="008D628B" w:rsidRDefault="00406932" w:rsidP="00406932">
      <w:pPr>
        <w:pStyle w:val="ListParagraph"/>
        <w:numPr>
          <w:ilvl w:val="0"/>
          <w:numId w:val="21"/>
        </w:numPr>
        <w:tabs>
          <w:tab w:val="left" w:pos="0"/>
        </w:tabs>
        <w:spacing w:line="240" w:lineRule="atLeast"/>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Experience in the development of a new-build museum or gallery facility</w:t>
      </w:r>
    </w:p>
    <w:p w:rsidR="00406932" w:rsidRPr="008D628B" w:rsidRDefault="00406932" w:rsidP="00406932">
      <w:pPr>
        <w:pStyle w:val="ListParagraph"/>
        <w:tabs>
          <w:tab w:val="left" w:pos="0"/>
        </w:tabs>
        <w:spacing w:line="240" w:lineRule="atLeast"/>
        <w:rPr>
          <w:rFonts w:asciiTheme="minorHAnsi" w:eastAsiaTheme="minorEastAsia" w:hAnsiTheme="minorHAnsi" w:cstheme="minorHAnsi"/>
          <w:lang w:eastAsia="en-US"/>
        </w:rPr>
      </w:pPr>
    </w:p>
    <w:p w:rsidR="00C346C3" w:rsidRPr="008D628B" w:rsidRDefault="00730E61" w:rsidP="00C346C3">
      <w:pPr>
        <w:spacing w:line="276" w:lineRule="auto"/>
        <w:rPr>
          <w:rFonts w:asciiTheme="minorHAnsi" w:eastAsiaTheme="minorEastAsia" w:hAnsiTheme="minorHAnsi" w:cstheme="minorHAnsi"/>
          <w:b/>
          <w:lang w:eastAsia="en-US"/>
        </w:rPr>
      </w:pPr>
      <w:r w:rsidRPr="008D628B">
        <w:rPr>
          <w:rFonts w:asciiTheme="minorHAnsi" w:eastAsiaTheme="minorEastAsia" w:hAnsiTheme="minorHAnsi" w:cstheme="minorHAnsi"/>
          <w:b/>
          <w:lang w:eastAsia="en-US"/>
        </w:rPr>
        <w:t>Additional</w:t>
      </w:r>
      <w:r w:rsidR="00C346C3" w:rsidRPr="008D628B">
        <w:rPr>
          <w:rFonts w:asciiTheme="minorHAnsi" w:eastAsiaTheme="minorEastAsia" w:hAnsiTheme="minorHAnsi" w:cstheme="minorHAnsi"/>
          <w:b/>
          <w:lang w:eastAsia="en-US"/>
        </w:rPr>
        <w:t>:</w:t>
      </w:r>
    </w:p>
    <w:p w:rsidR="000738E6" w:rsidRPr="008D628B" w:rsidRDefault="000738E6" w:rsidP="000738E6">
      <w:pPr>
        <w:numPr>
          <w:ilvl w:val="0"/>
          <w:numId w:val="24"/>
        </w:numPr>
        <w:ind w:right="74"/>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This role statement is intended to provide an overall view of the role but in addition to this document, the specifics of the role will be described in business work plans.</w:t>
      </w:r>
    </w:p>
    <w:p w:rsidR="00C346C3" w:rsidRPr="008D628B" w:rsidRDefault="00C346C3" w:rsidP="000738E6">
      <w:pPr>
        <w:pStyle w:val="ListParagraph"/>
        <w:numPr>
          <w:ilvl w:val="0"/>
          <w:numId w:val="24"/>
        </w:numPr>
        <w:spacing w:line="276" w:lineRule="auto"/>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This job requires some weekend and out of hours work.</w:t>
      </w:r>
    </w:p>
    <w:p w:rsidR="000738E6" w:rsidRDefault="000738E6" w:rsidP="000738E6">
      <w:pPr>
        <w:numPr>
          <w:ilvl w:val="0"/>
          <w:numId w:val="24"/>
        </w:numPr>
        <w:ind w:right="74"/>
        <w:jc w:val="both"/>
        <w:rPr>
          <w:rFonts w:asciiTheme="minorHAnsi" w:eastAsiaTheme="minorEastAsia" w:hAnsiTheme="minorHAnsi" w:cstheme="minorHAnsi"/>
          <w:lang w:eastAsia="en-US"/>
        </w:rPr>
      </w:pPr>
      <w:r w:rsidRPr="008D628B">
        <w:rPr>
          <w:rFonts w:asciiTheme="minorHAnsi" w:eastAsiaTheme="minorEastAsia" w:hAnsiTheme="minorHAnsi" w:cstheme="minorHAnsi"/>
          <w:lang w:eastAsia="en-US"/>
        </w:rPr>
        <w:t>MAGNT promotes flexible ways of working including part time. Applicants are encouraged to discuss the flexible working arrangements for this role.</w:t>
      </w:r>
    </w:p>
    <w:p w:rsidR="00AC7CC1" w:rsidRPr="00AC7CC1" w:rsidRDefault="00AC7CC1" w:rsidP="00AC7CC1">
      <w:pPr>
        <w:pStyle w:val="ListParagraph"/>
        <w:numPr>
          <w:ilvl w:val="0"/>
          <w:numId w:val="24"/>
        </w:numPr>
        <w:rPr>
          <w:rFonts w:asciiTheme="minorHAnsi" w:eastAsiaTheme="minorEastAsia" w:hAnsiTheme="minorHAnsi" w:cstheme="minorHAnsi"/>
          <w:lang w:eastAsia="en-US"/>
        </w:rPr>
      </w:pPr>
      <w:r w:rsidRPr="00AC7CC1">
        <w:rPr>
          <w:rFonts w:asciiTheme="minorHAnsi" w:eastAsiaTheme="minorEastAsia" w:hAnsiTheme="minorHAnsi" w:cstheme="minorHAnsi"/>
          <w:lang w:eastAsia="en-US"/>
        </w:rPr>
        <w:t>MAGNT is an Equal Opportunity Employer and values diversity in the workplace.</w:t>
      </w:r>
    </w:p>
    <w:p w:rsidR="004D399C" w:rsidRPr="008D628B" w:rsidRDefault="004D399C" w:rsidP="004D399C">
      <w:pPr>
        <w:pStyle w:val="Heading5"/>
        <w:spacing w:before="120" w:after="0"/>
        <w:ind w:left="-426"/>
        <w:rPr>
          <w:rFonts w:asciiTheme="minorHAnsi" w:eastAsiaTheme="minorEastAsia" w:hAnsiTheme="minorHAnsi" w:cstheme="minorHAnsi"/>
          <w:bCs w:val="0"/>
          <w:i w:val="0"/>
          <w:iCs w:val="0"/>
          <w:sz w:val="24"/>
          <w:szCs w:val="24"/>
          <w:lang w:eastAsia="en-US"/>
        </w:rPr>
      </w:pPr>
      <w:r w:rsidRPr="008D628B">
        <w:rPr>
          <w:rFonts w:asciiTheme="minorHAnsi" w:eastAsiaTheme="minorEastAsia" w:hAnsiTheme="minorHAnsi" w:cstheme="minorHAnsi"/>
          <w:bCs w:val="0"/>
          <w:i w:val="0"/>
          <w:iCs w:val="0"/>
          <w:sz w:val="24"/>
          <w:szCs w:val="24"/>
          <w:lang w:eastAsia="en-US"/>
        </w:rPr>
        <w:t xml:space="preserve">Further Information </w:t>
      </w:r>
    </w:p>
    <w:p w:rsidR="00AC7CC1" w:rsidRPr="00C32EC7" w:rsidRDefault="00AC7CC1" w:rsidP="00AC7CC1">
      <w:pPr>
        <w:shd w:val="clear" w:color="auto" w:fill="FFFFFF"/>
        <w:spacing w:line="276" w:lineRule="auto"/>
        <w:textAlignment w:val="baseline"/>
        <w:rPr>
          <w:rFonts w:ascii="Calibri" w:eastAsiaTheme="minorHAnsi" w:hAnsi="Calibri"/>
        </w:rPr>
      </w:pPr>
      <w:r w:rsidRPr="00C32EC7">
        <w:rPr>
          <w:rFonts w:ascii="Calibri" w:eastAsiaTheme="minorHAnsi" w:hAnsi="Calibri"/>
        </w:rPr>
        <w:t>Applications must address the selection criteria and include three referee contacts.</w:t>
      </w:r>
    </w:p>
    <w:p w:rsidR="00AC7CC1" w:rsidRPr="00C32EC7" w:rsidRDefault="00AC7CC1" w:rsidP="00AC7CC1">
      <w:pPr>
        <w:shd w:val="clear" w:color="auto" w:fill="FFFFFF"/>
        <w:spacing w:line="276" w:lineRule="auto"/>
        <w:textAlignment w:val="baseline"/>
        <w:rPr>
          <w:rFonts w:ascii="Calibri" w:eastAsiaTheme="minorHAnsi" w:hAnsi="Calibri"/>
        </w:rPr>
      </w:pPr>
      <w:r w:rsidRPr="00C32EC7">
        <w:rPr>
          <w:rFonts w:ascii="Calibri" w:eastAsiaTheme="minorHAnsi" w:hAnsi="Calibri"/>
        </w:rPr>
        <w:t>Referees will not be contacted without prior consent.</w:t>
      </w:r>
    </w:p>
    <w:p w:rsidR="00AC7CC1" w:rsidRPr="00C32EC7" w:rsidRDefault="00AC7CC1" w:rsidP="00AC7CC1">
      <w:pPr>
        <w:shd w:val="clear" w:color="auto" w:fill="FFFFFF"/>
        <w:spacing w:line="276" w:lineRule="auto"/>
        <w:textAlignment w:val="baseline"/>
        <w:rPr>
          <w:rFonts w:ascii="Calibri" w:eastAsia="MS Mincho" w:hAnsi="Calibri" w:cs="Calibri"/>
        </w:rPr>
      </w:pPr>
      <w:r w:rsidRPr="00C32EC7">
        <w:rPr>
          <w:rFonts w:ascii="Calibri" w:eastAsiaTheme="minorHAnsi" w:hAnsi="Calibri"/>
        </w:rPr>
        <w:t xml:space="preserve">For further information please visit our website at </w:t>
      </w:r>
      <w:hyperlink r:id="rId12" w:history="1">
        <w:r w:rsidRPr="00C32EC7">
          <w:rPr>
            <w:rFonts w:ascii="Calibri" w:eastAsiaTheme="minorHAnsi" w:hAnsi="Calibri"/>
            <w:color w:val="4BACC6" w:themeColor="accent5"/>
            <w:u w:val="single"/>
          </w:rPr>
          <w:t>www.magnt.net.au/careers</w:t>
        </w:r>
      </w:hyperlink>
      <w:r>
        <w:rPr>
          <w:rFonts w:ascii="Calibri" w:eastAsiaTheme="minorHAnsi" w:hAnsi="Calibri"/>
          <w:color w:val="4BACC6" w:themeColor="accent5"/>
          <w:u w:val="single"/>
        </w:rPr>
        <w:t xml:space="preserve"> </w:t>
      </w:r>
      <w:r>
        <w:rPr>
          <w:rFonts w:ascii="Calibri" w:eastAsiaTheme="minorHAnsi" w:hAnsi="Calibri"/>
        </w:rPr>
        <w:t>or contact</w:t>
      </w:r>
      <w:r w:rsidRPr="00C32EC7">
        <w:rPr>
          <w:rFonts w:ascii="Calibri" w:eastAsiaTheme="minorHAnsi" w:hAnsi="Calibri"/>
        </w:rPr>
        <w:t xml:space="preserve"> </w:t>
      </w:r>
      <w:r>
        <w:rPr>
          <w:rFonts w:ascii="Calibri" w:eastAsiaTheme="minorHAnsi" w:hAnsi="Calibri"/>
        </w:rPr>
        <w:t>Director, Marcus Schutenko on 08 8999 8220</w:t>
      </w:r>
      <w:r w:rsidRPr="00C32EC7">
        <w:rPr>
          <w:rFonts w:ascii="Calibri" w:eastAsiaTheme="minorHAnsi" w:hAnsi="Calibri"/>
        </w:rPr>
        <w:t xml:space="preserve"> or via email at </w:t>
      </w:r>
      <w:hyperlink r:id="rId13" w:history="1">
        <w:r w:rsidRPr="00895FE4">
          <w:rPr>
            <w:rStyle w:val="Hyperlink"/>
            <w:rFonts w:ascii="Calibri" w:eastAsiaTheme="minorHAnsi" w:hAnsi="Calibri"/>
          </w:rPr>
          <w:t>marcus.schutenko@magnt.net.au</w:t>
        </w:r>
      </w:hyperlink>
      <w:r w:rsidRPr="00C32EC7">
        <w:rPr>
          <w:rFonts w:ascii="Calibri" w:eastAsia="MS Mincho" w:hAnsi="Calibri" w:cs="Calibri"/>
        </w:rPr>
        <w:t xml:space="preserve"> </w:t>
      </w:r>
    </w:p>
    <w:p w:rsidR="00AC7CC1" w:rsidRPr="00D31FD2" w:rsidRDefault="00AC7CC1" w:rsidP="00AC7CC1">
      <w:pPr>
        <w:tabs>
          <w:tab w:val="left" w:pos="0"/>
        </w:tabs>
        <w:spacing w:line="240" w:lineRule="atLeast"/>
        <w:rPr>
          <w:rFonts w:eastAsia="MS Mincho" w:cstheme="minorHAnsi"/>
        </w:rPr>
      </w:pPr>
    </w:p>
    <w:p w:rsidR="00AC7CC1" w:rsidRPr="00441EFD" w:rsidRDefault="00AC7CC1" w:rsidP="00AC7CC1">
      <w:pPr>
        <w:spacing w:line="276" w:lineRule="auto"/>
        <w:rPr>
          <w:rFonts w:ascii="Calibri" w:eastAsiaTheme="minorHAnsi" w:hAnsi="Calibri"/>
        </w:rPr>
      </w:pPr>
      <w:r w:rsidRPr="00441EFD">
        <w:rPr>
          <w:rFonts w:ascii="Calibri" w:eastAsiaTheme="minorHAnsi" w:hAnsi="Calibri"/>
          <w:b/>
        </w:rPr>
        <w:t>Submit applications via email</w:t>
      </w:r>
      <w:r w:rsidRPr="00441EFD">
        <w:rPr>
          <w:rFonts w:ascii="Calibri" w:eastAsiaTheme="minorHAnsi" w:hAnsi="Calibri"/>
        </w:rPr>
        <w:t xml:space="preserve">: </w:t>
      </w:r>
      <w:hyperlink r:id="rId14" w:history="1">
        <w:r w:rsidRPr="00AC7CC1">
          <w:rPr>
            <w:rStyle w:val="Hyperlink"/>
            <w:rFonts w:asciiTheme="minorHAnsi" w:hAnsiTheme="minorHAnsi" w:cstheme="minorHAnsi"/>
          </w:rPr>
          <w:t>careers@magnt.net.au</w:t>
        </w:r>
      </w:hyperlink>
      <w:r w:rsidRPr="00441EFD">
        <w:rPr>
          <w:rFonts w:ascii="Calibri" w:eastAsiaTheme="minorHAnsi" w:hAnsi="Calibri"/>
        </w:rPr>
        <w:t xml:space="preserve">  </w:t>
      </w:r>
      <w:r>
        <w:rPr>
          <w:rFonts w:ascii="Calibri" w:eastAsiaTheme="minorHAnsi" w:hAnsi="Calibri"/>
          <w:b/>
        </w:rPr>
        <w:t>by 31</w:t>
      </w:r>
      <w:r w:rsidRPr="00441EFD">
        <w:rPr>
          <w:rFonts w:ascii="Calibri" w:eastAsiaTheme="minorHAnsi" w:hAnsi="Calibri"/>
          <w:b/>
        </w:rPr>
        <w:t xml:space="preserve"> March 2021</w:t>
      </w:r>
    </w:p>
    <w:sectPr w:rsidR="00AC7CC1" w:rsidRPr="00441EFD" w:rsidSect="00AC7CC1">
      <w:type w:val="continuous"/>
      <w:pgSz w:w="11906" w:h="16838" w:code="9"/>
      <w:pgMar w:top="1191" w:right="1274" w:bottom="851" w:left="1701" w:header="567"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22" w:rsidRDefault="00A41722">
      <w:r>
        <w:separator/>
      </w:r>
    </w:p>
  </w:endnote>
  <w:endnote w:type="continuationSeparator" w:id="0">
    <w:p w:rsidR="00A41722" w:rsidRDefault="00A4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22" w:rsidRPr="00ED0EB0" w:rsidRDefault="00A41722" w:rsidP="008B7AD9">
    <w:pPr>
      <w:pStyle w:val="Footer"/>
      <w:jc w:val="right"/>
      <w:rPr>
        <w:b/>
      </w:rPr>
    </w:pPr>
    <w:r>
      <w:rPr>
        <w:b/>
      </w:rPr>
      <w:t>www.magnt.net.au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22" w:rsidRDefault="00A41722">
      <w:r>
        <w:separator/>
      </w:r>
    </w:p>
  </w:footnote>
  <w:footnote w:type="continuationSeparator" w:id="0">
    <w:p w:rsidR="00A41722" w:rsidRDefault="00A4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22" w:rsidRPr="000613EB" w:rsidRDefault="00A41722" w:rsidP="00845030">
    <w:pPr>
      <w:pStyle w:val="Header"/>
      <w:jc w:val="center"/>
      <w:rPr>
        <w:sz w:val="20"/>
        <w:szCs w:val="20"/>
      </w:rPr>
    </w:pPr>
    <w:r w:rsidRPr="000613EB">
      <w:rPr>
        <w:sz w:val="20"/>
        <w:szCs w:val="20"/>
      </w:rPr>
      <w:fldChar w:fldCharType="begin"/>
    </w:r>
    <w:r w:rsidRPr="000613EB">
      <w:rPr>
        <w:sz w:val="20"/>
        <w:szCs w:val="20"/>
      </w:rPr>
      <w:instrText xml:space="preserve"> PAGE </w:instrText>
    </w:r>
    <w:r w:rsidRPr="000613EB">
      <w:rPr>
        <w:sz w:val="20"/>
        <w:szCs w:val="20"/>
      </w:rPr>
      <w:fldChar w:fldCharType="separate"/>
    </w:r>
    <w:r w:rsidR="00EA1C86">
      <w:rPr>
        <w:noProof/>
        <w:sz w:val="20"/>
        <w:szCs w:val="20"/>
      </w:rPr>
      <w:t>- 2 -</w:t>
    </w:r>
    <w:r w:rsidRPr="000613EB">
      <w:rPr>
        <w:sz w:val="20"/>
        <w:szCs w:val="20"/>
      </w:rPr>
      <w:fldChar w:fldCharType="end"/>
    </w:r>
  </w:p>
  <w:p w:rsidR="00A41722" w:rsidRDefault="00A41722" w:rsidP="00845030">
    <w:pPr>
      <w:pStyle w:val="Header"/>
      <w:jc w:val="center"/>
    </w:pPr>
  </w:p>
  <w:p w:rsidR="00A41722" w:rsidRPr="00315FE1" w:rsidRDefault="00A41722" w:rsidP="008450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22" w:rsidRDefault="00A41722">
    <w:pPr>
      <w:pStyle w:val="Header"/>
    </w:pPr>
    <w:r>
      <w:rPr>
        <w:noProof/>
      </w:rPr>
      <w:drawing>
        <wp:anchor distT="0" distB="0" distL="114300" distR="114300" simplePos="0" relativeHeight="251657728" behindDoc="1" locked="0" layoutInCell="1" allowOverlap="1" wp14:anchorId="55FA68C2" wp14:editId="0291C70D">
          <wp:simplePos x="0" y="0"/>
          <wp:positionH relativeFrom="page">
            <wp:posOffset>-6350</wp:posOffset>
          </wp:positionH>
          <wp:positionV relativeFrom="page">
            <wp:posOffset>0</wp:posOffset>
          </wp:positionV>
          <wp:extent cx="7560310" cy="1261745"/>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6E"/>
    <w:multiLevelType w:val="hybridMultilevel"/>
    <w:tmpl w:val="C13A66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53875A0"/>
    <w:multiLevelType w:val="hybridMultilevel"/>
    <w:tmpl w:val="D68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B1B77"/>
    <w:multiLevelType w:val="hybridMultilevel"/>
    <w:tmpl w:val="E05DC9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23835"/>
    <w:multiLevelType w:val="hybridMultilevel"/>
    <w:tmpl w:val="25962FC2"/>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15:restartNumberingAfterBreak="0">
    <w:nsid w:val="139C02B2"/>
    <w:multiLevelType w:val="hybridMultilevel"/>
    <w:tmpl w:val="CA384FE0"/>
    <w:lvl w:ilvl="0" w:tplc="0C090001">
      <w:start w:val="1"/>
      <w:numFmt w:val="bullet"/>
      <w:lvlText w:val=""/>
      <w:lvlJc w:val="left"/>
      <w:pPr>
        <w:ind w:left="720" w:hanging="360"/>
      </w:pPr>
      <w:rPr>
        <w:rFonts w:ascii="Symbol" w:hAnsi="Symbol" w:hint="default"/>
      </w:rPr>
    </w:lvl>
    <w:lvl w:ilvl="1" w:tplc="AAE6BBF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478CC"/>
    <w:multiLevelType w:val="hybridMultilevel"/>
    <w:tmpl w:val="E31ADA9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6" w15:restartNumberingAfterBreak="0">
    <w:nsid w:val="2A954009"/>
    <w:multiLevelType w:val="hybridMultilevel"/>
    <w:tmpl w:val="95101EFC"/>
    <w:lvl w:ilvl="0" w:tplc="0C090001">
      <w:start w:val="1"/>
      <w:numFmt w:val="bullet"/>
      <w:lvlText w:val=""/>
      <w:lvlJc w:val="left"/>
      <w:pPr>
        <w:tabs>
          <w:tab w:val="num" w:pos="1440"/>
        </w:tabs>
        <w:ind w:left="144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13211E6"/>
    <w:multiLevelType w:val="hybridMultilevel"/>
    <w:tmpl w:val="9B90864C"/>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344D2149"/>
    <w:multiLevelType w:val="hybridMultilevel"/>
    <w:tmpl w:val="6B68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902199"/>
    <w:multiLevelType w:val="hybridMultilevel"/>
    <w:tmpl w:val="671890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3C4788"/>
    <w:multiLevelType w:val="hybridMultilevel"/>
    <w:tmpl w:val="906040D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944F26"/>
    <w:multiLevelType w:val="hybridMultilevel"/>
    <w:tmpl w:val="4EA0B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0C73FC"/>
    <w:multiLevelType w:val="hybridMultilevel"/>
    <w:tmpl w:val="D68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287C41"/>
    <w:multiLevelType w:val="hybridMultilevel"/>
    <w:tmpl w:val="3978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27A8AB"/>
    <w:multiLevelType w:val="hybridMultilevel"/>
    <w:tmpl w:val="B1A9DB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120406"/>
    <w:multiLevelType w:val="hybridMultilevel"/>
    <w:tmpl w:val="A4142B64"/>
    <w:lvl w:ilvl="0" w:tplc="0C090001">
      <w:start w:val="1"/>
      <w:numFmt w:val="bullet"/>
      <w:lvlText w:val=""/>
      <w:lvlJc w:val="left"/>
      <w:pPr>
        <w:ind w:left="862" w:hanging="360"/>
      </w:pPr>
      <w:rPr>
        <w:rFonts w:ascii="Symbol" w:hAnsi="Symbol"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6" w15:restartNumberingAfterBreak="0">
    <w:nsid w:val="51B95A16"/>
    <w:multiLevelType w:val="multilevel"/>
    <w:tmpl w:val="682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D76CD"/>
    <w:multiLevelType w:val="hybridMultilevel"/>
    <w:tmpl w:val="25962FC2"/>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8" w15:restartNumberingAfterBreak="0">
    <w:nsid w:val="55E874D0"/>
    <w:multiLevelType w:val="hybridMultilevel"/>
    <w:tmpl w:val="28A6D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83BE0"/>
    <w:multiLevelType w:val="multilevel"/>
    <w:tmpl w:val="991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161AB"/>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76E878AB"/>
    <w:multiLevelType w:val="hybridMultilevel"/>
    <w:tmpl w:val="DD20A620"/>
    <w:lvl w:ilvl="0" w:tplc="0C09000F">
      <w:start w:val="1"/>
      <w:numFmt w:val="decimal"/>
      <w:lvlText w:val="%1."/>
      <w:lvlJc w:val="left"/>
      <w:pPr>
        <w:ind w:left="720" w:hanging="360"/>
      </w:pPr>
    </w:lvl>
    <w:lvl w:ilvl="1" w:tplc="9F560E72">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80D58"/>
    <w:multiLevelType w:val="hybridMultilevel"/>
    <w:tmpl w:val="1C5AFAC2"/>
    <w:lvl w:ilvl="0" w:tplc="DCF2CEE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F1F2BF2"/>
    <w:multiLevelType w:val="hybridMultilevel"/>
    <w:tmpl w:val="3962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2"/>
  </w:num>
  <w:num w:numId="4">
    <w:abstractNumId w:val="1"/>
  </w:num>
  <w:num w:numId="5">
    <w:abstractNumId w:val="20"/>
    <w:lvlOverride w:ilvl="0">
      <w:startOverride w:val="1"/>
    </w:lvlOverride>
  </w:num>
  <w:num w:numId="6">
    <w:abstractNumId w:val="3"/>
  </w:num>
  <w:num w:numId="7">
    <w:abstractNumId w:val="17"/>
  </w:num>
  <w:num w:numId="8">
    <w:abstractNumId w:val="7"/>
  </w:num>
  <w:num w:numId="9">
    <w:abstractNumId w:val="16"/>
  </w:num>
  <w:num w:numId="10">
    <w:abstractNumId w:val="6"/>
  </w:num>
  <w:num w:numId="11">
    <w:abstractNumId w:val="2"/>
  </w:num>
  <w:num w:numId="12">
    <w:abstractNumId w:val="14"/>
  </w:num>
  <w:num w:numId="13">
    <w:abstractNumId w:val="23"/>
  </w:num>
  <w:num w:numId="14">
    <w:abstractNumId w:val="18"/>
  </w:num>
  <w:num w:numId="15">
    <w:abstractNumId w:val="4"/>
  </w:num>
  <w:num w:numId="16">
    <w:abstractNumId w:val="21"/>
  </w:num>
  <w:num w:numId="17">
    <w:abstractNumId w:val="9"/>
  </w:num>
  <w:num w:numId="18">
    <w:abstractNumId w:val="5"/>
  </w:num>
  <w:num w:numId="1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0"/>
  </w:num>
  <w:num w:numId="21">
    <w:abstractNumId w:val="8"/>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33"/>
    <w:rsid w:val="0000514E"/>
    <w:rsid w:val="00005710"/>
    <w:rsid w:val="00007B7D"/>
    <w:rsid w:val="00010C62"/>
    <w:rsid w:val="000112D5"/>
    <w:rsid w:val="00011CA7"/>
    <w:rsid w:val="00015014"/>
    <w:rsid w:val="000205F6"/>
    <w:rsid w:val="00027180"/>
    <w:rsid w:val="00027911"/>
    <w:rsid w:val="000613EB"/>
    <w:rsid w:val="000664E2"/>
    <w:rsid w:val="0006756B"/>
    <w:rsid w:val="000701E7"/>
    <w:rsid w:val="000738E6"/>
    <w:rsid w:val="00086DB1"/>
    <w:rsid w:val="00091305"/>
    <w:rsid w:val="00093944"/>
    <w:rsid w:val="00095787"/>
    <w:rsid w:val="000A1D36"/>
    <w:rsid w:val="000B2A61"/>
    <w:rsid w:val="000B33FB"/>
    <w:rsid w:val="000C23BE"/>
    <w:rsid w:val="000D172A"/>
    <w:rsid w:val="000E595C"/>
    <w:rsid w:val="000F4B04"/>
    <w:rsid w:val="00107192"/>
    <w:rsid w:val="00130429"/>
    <w:rsid w:val="001507AA"/>
    <w:rsid w:val="00153C74"/>
    <w:rsid w:val="00171DC8"/>
    <w:rsid w:val="00183A50"/>
    <w:rsid w:val="00190E9E"/>
    <w:rsid w:val="001A3269"/>
    <w:rsid w:val="001D3338"/>
    <w:rsid w:val="001D6E44"/>
    <w:rsid w:val="0021788B"/>
    <w:rsid w:val="0022559F"/>
    <w:rsid w:val="002351B5"/>
    <w:rsid w:val="002769FE"/>
    <w:rsid w:val="002A2092"/>
    <w:rsid w:val="002B268E"/>
    <w:rsid w:val="002D1402"/>
    <w:rsid w:val="002D5733"/>
    <w:rsid w:val="002D78D9"/>
    <w:rsid w:val="002E5A4E"/>
    <w:rsid w:val="002F70D8"/>
    <w:rsid w:val="00305D35"/>
    <w:rsid w:val="00315FE1"/>
    <w:rsid w:val="003465F2"/>
    <w:rsid w:val="003519D8"/>
    <w:rsid w:val="0035259C"/>
    <w:rsid w:val="0037485B"/>
    <w:rsid w:val="00394762"/>
    <w:rsid w:val="003A29FE"/>
    <w:rsid w:val="003B577F"/>
    <w:rsid w:val="003C0119"/>
    <w:rsid w:val="003C6418"/>
    <w:rsid w:val="003D543F"/>
    <w:rsid w:val="003D7A50"/>
    <w:rsid w:val="003F6DAA"/>
    <w:rsid w:val="004039F6"/>
    <w:rsid w:val="00406932"/>
    <w:rsid w:val="00417F26"/>
    <w:rsid w:val="00434342"/>
    <w:rsid w:val="00440BD6"/>
    <w:rsid w:val="004410ED"/>
    <w:rsid w:val="00442554"/>
    <w:rsid w:val="00454522"/>
    <w:rsid w:val="004553CF"/>
    <w:rsid w:val="00460541"/>
    <w:rsid w:val="004711C6"/>
    <w:rsid w:val="00482646"/>
    <w:rsid w:val="0049417E"/>
    <w:rsid w:val="004A469A"/>
    <w:rsid w:val="004D399C"/>
    <w:rsid w:val="004D434C"/>
    <w:rsid w:val="004D52D3"/>
    <w:rsid w:val="004E2FBB"/>
    <w:rsid w:val="004F67D9"/>
    <w:rsid w:val="00507C8B"/>
    <w:rsid w:val="00514223"/>
    <w:rsid w:val="00537270"/>
    <w:rsid w:val="00540137"/>
    <w:rsid w:val="00545EE1"/>
    <w:rsid w:val="00546D81"/>
    <w:rsid w:val="0055307C"/>
    <w:rsid w:val="0057668C"/>
    <w:rsid w:val="005872FE"/>
    <w:rsid w:val="0058786C"/>
    <w:rsid w:val="00597C38"/>
    <w:rsid w:val="005B488E"/>
    <w:rsid w:val="005B4F13"/>
    <w:rsid w:val="005C1297"/>
    <w:rsid w:val="005E7C57"/>
    <w:rsid w:val="005F3CE6"/>
    <w:rsid w:val="005F3EDB"/>
    <w:rsid w:val="006023D9"/>
    <w:rsid w:val="00612A93"/>
    <w:rsid w:val="00626E34"/>
    <w:rsid w:val="006338F4"/>
    <w:rsid w:val="00641769"/>
    <w:rsid w:val="006533ED"/>
    <w:rsid w:val="006551E5"/>
    <w:rsid w:val="0069125B"/>
    <w:rsid w:val="00697FFA"/>
    <w:rsid w:val="006C2D5C"/>
    <w:rsid w:val="006C369A"/>
    <w:rsid w:val="006C5E49"/>
    <w:rsid w:val="006D02D2"/>
    <w:rsid w:val="006D21C5"/>
    <w:rsid w:val="006F2723"/>
    <w:rsid w:val="006F4E7E"/>
    <w:rsid w:val="00706CD7"/>
    <w:rsid w:val="00711860"/>
    <w:rsid w:val="00715001"/>
    <w:rsid w:val="00722BBF"/>
    <w:rsid w:val="00730E61"/>
    <w:rsid w:val="00755A6E"/>
    <w:rsid w:val="007609AD"/>
    <w:rsid w:val="007A4078"/>
    <w:rsid w:val="007B3AEF"/>
    <w:rsid w:val="007C7A0F"/>
    <w:rsid w:val="007D344C"/>
    <w:rsid w:val="007D5567"/>
    <w:rsid w:val="007E5854"/>
    <w:rsid w:val="007F76E4"/>
    <w:rsid w:val="00831F6B"/>
    <w:rsid w:val="00844CE0"/>
    <w:rsid w:val="00845030"/>
    <w:rsid w:val="008561C0"/>
    <w:rsid w:val="00885E7C"/>
    <w:rsid w:val="008B55D5"/>
    <w:rsid w:val="008B7AD9"/>
    <w:rsid w:val="008D1671"/>
    <w:rsid w:val="008D1907"/>
    <w:rsid w:val="008D628B"/>
    <w:rsid w:val="008E4D4A"/>
    <w:rsid w:val="008E7D90"/>
    <w:rsid w:val="00932412"/>
    <w:rsid w:val="00940240"/>
    <w:rsid w:val="00940803"/>
    <w:rsid w:val="00941F47"/>
    <w:rsid w:val="009441DD"/>
    <w:rsid w:val="00944F62"/>
    <w:rsid w:val="009537E2"/>
    <w:rsid w:val="009538B5"/>
    <w:rsid w:val="00955C27"/>
    <w:rsid w:val="009753FB"/>
    <w:rsid w:val="00980520"/>
    <w:rsid w:val="009829CE"/>
    <w:rsid w:val="0099017D"/>
    <w:rsid w:val="009916E2"/>
    <w:rsid w:val="009A211D"/>
    <w:rsid w:val="009D3EA4"/>
    <w:rsid w:val="009E31A2"/>
    <w:rsid w:val="009F65B8"/>
    <w:rsid w:val="00A25036"/>
    <w:rsid w:val="00A30268"/>
    <w:rsid w:val="00A4027B"/>
    <w:rsid w:val="00A41722"/>
    <w:rsid w:val="00A53998"/>
    <w:rsid w:val="00A55CB6"/>
    <w:rsid w:val="00A669D7"/>
    <w:rsid w:val="00A92AF1"/>
    <w:rsid w:val="00A9537E"/>
    <w:rsid w:val="00AA44BA"/>
    <w:rsid w:val="00AB0237"/>
    <w:rsid w:val="00AB226E"/>
    <w:rsid w:val="00AB60A9"/>
    <w:rsid w:val="00AC7CC1"/>
    <w:rsid w:val="00AD730B"/>
    <w:rsid w:val="00AD751A"/>
    <w:rsid w:val="00AE164E"/>
    <w:rsid w:val="00AF3F9B"/>
    <w:rsid w:val="00B05B16"/>
    <w:rsid w:val="00B06DA2"/>
    <w:rsid w:val="00B17B74"/>
    <w:rsid w:val="00B307E4"/>
    <w:rsid w:val="00B43781"/>
    <w:rsid w:val="00B558EB"/>
    <w:rsid w:val="00B55A1D"/>
    <w:rsid w:val="00B65459"/>
    <w:rsid w:val="00B71A22"/>
    <w:rsid w:val="00B84C84"/>
    <w:rsid w:val="00BA5E8E"/>
    <w:rsid w:val="00BA61E8"/>
    <w:rsid w:val="00BA6490"/>
    <w:rsid w:val="00BB3D83"/>
    <w:rsid w:val="00BB41F1"/>
    <w:rsid w:val="00BC0747"/>
    <w:rsid w:val="00BF1063"/>
    <w:rsid w:val="00C037C5"/>
    <w:rsid w:val="00C043CB"/>
    <w:rsid w:val="00C16973"/>
    <w:rsid w:val="00C346C3"/>
    <w:rsid w:val="00C6393C"/>
    <w:rsid w:val="00C674DD"/>
    <w:rsid w:val="00C71A01"/>
    <w:rsid w:val="00C80CD0"/>
    <w:rsid w:val="00C8157C"/>
    <w:rsid w:val="00C97DDC"/>
    <w:rsid w:val="00CA3824"/>
    <w:rsid w:val="00CB7BBA"/>
    <w:rsid w:val="00CD547E"/>
    <w:rsid w:val="00CD6D38"/>
    <w:rsid w:val="00D11D12"/>
    <w:rsid w:val="00D23D3A"/>
    <w:rsid w:val="00D31933"/>
    <w:rsid w:val="00D52B9F"/>
    <w:rsid w:val="00D54E23"/>
    <w:rsid w:val="00D65274"/>
    <w:rsid w:val="00D7074E"/>
    <w:rsid w:val="00D71AED"/>
    <w:rsid w:val="00D936BC"/>
    <w:rsid w:val="00D95C11"/>
    <w:rsid w:val="00DA799F"/>
    <w:rsid w:val="00DB5586"/>
    <w:rsid w:val="00DB7CB1"/>
    <w:rsid w:val="00DC488F"/>
    <w:rsid w:val="00DD20BF"/>
    <w:rsid w:val="00DD5188"/>
    <w:rsid w:val="00DE21E6"/>
    <w:rsid w:val="00E1118D"/>
    <w:rsid w:val="00E14B5E"/>
    <w:rsid w:val="00E2718D"/>
    <w:rsid w:val="00E46CDD"/>
    <w:rsid w:val="00E50121"/>
    <w:rsid w:val="00E741C0"/>
    <w:rsid w:val="00E80358"/>
    <w:rsid w:val="00E87451"/>
    <w:rsid w:val="00EA1C86"/>
    <w:rsid w:val="00EB5AF8"/>
    <w:rsid w:val="00ED0EB0"/>
    <w:rsid w:val="00ED2BED"/>
    <w:rsid w:val="00ED3B7C"/>
    <w:rsid w:val="00ED3C81"/>
    <w:rsid w:val="00EE4A62"/>
    <w:rsid w:val="00EF5538"/>
    <w:rsid w:val="00EF725F"/>
    <w:rsid w:val="00F01A45"/>
    <w:rsid w:val="00F12B92"/>
    <w:rsid w:val="00F17AEE"/>
    <w:rsid w:val="00F41D2C"/>
    <w:rsid w:val="00F43A80"/>
    <w:rsid w:val="00F45B40"/>
    <w:rsid w:val="00F65C3D"/>
    <w:rsid w:val="00F8577E"/>
    <w:rsid w:val="00F9328E"/>
    <w:rsid w:val="00FB0BF4"/>
    <w:rsid w:val="00FC0752"/>
    <w:rsid w:val="00FD4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D7850E"/>
  <w15:docId w15:val="{45D0C6CF-E225-43FD-9F28-67827905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BA6490"/>
    <w:pPr>
      <w:keepNext/>
      <w:spacing w:before="240" w:after="60"/>
      <w:outlineLvl w:val="0"/>
    </w:pPr>
    <w:rPr>
      <w:rFonts w:cs="Arial"/>
      <w:b/>
      <w:bCs/>
      <w:kern w:val="32"/>
      <w:sz w:val="32"/>
      <w:szCs w:val="32"/>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paragraph" w:styleId="Heading5">
    <w:name w:val="heading 5"/>
    <w:basedOn w:val="Normal"/>
    <w:next w:val="Normal"/>
    <w:link w:val="Heading5Char"/>
    <w:qFormat/>
    <w:rsid w:val="00BA649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BA6490"/>
    <w:rPr>
      <w:rFonts w:ascii="Arial" w:hAnsi="Arial" w:cs="Arial"/>
      <w:b/>
      <w:bCs/>
      <w:kern w:val="32"/>
      <w:sz w:val="32"/>
      <w:szCs w:val="32"/>
    </w:rPr>
  </w:style>
  <w:style w:type="character" w:customStyle="1" w:styleId="Heading5Char">
    <w:name w:val="Heading 5 Char"/>
    <w:basedOn w:val="DefaultParagraphFont"/>
    <w:link w:val="Heading5"/>
    <w:rsid w:val="00BA6490"/>
    <w:rPr>
      <w:rFonts w:ascii="Arial" w:hAnsi="Arial"/>
      <w:b/>
      <w:bCs/>
      <w:i/>
      <w:iCs/>
      <w:sz w:val="26"/>
      <w:szCs w:val="26"/>
    </w:rPr>
  </w:style>
  <w:style w:type="paragraph" w:styleId="BodyText">
    <w:name w:val="Body Text"/>
    <w:basedOn w:val="Normal"/>
    <w:link w:val="BodyTextChar"/>
    <w:rsid w:val="00BA6490"/>
    <w:rPr>
      <w:rFonts w:ascii="Bookman" w:hAnsi="Bookman"/>
      <w:color w:val="FF0000"/>
      <w:szCs w:val="20"/>
    </w:rPr>
  </w:style>
  <w:style w:type="character" w:customStyle="1" w:styleId="BodyTextChar">
    <w:name w:val="Body Text Char"/>
    <w:basedOn w:val="DefaultParagraphFont"/>
    <w:link w:val="BodyText"/>
    <w:rsid w:val="00BA6490"/>
    <w:rPr>
      <w:rFonts w:ascii="Bookman" w:hAnsi="Bookman"/>
      <w:color w:val="FF0000"/>
      <w:sz w:val="24"/>
    </w:rPr>
  </w:style>
  <w:style w:type="paragraph" w:customStyle="1" w:styleId="Default">
    <w:name w:val="Default"/>
    <w:rsid w:val="00A9537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6E44"/>
    <w:pPr>
      <w:ind w:left="720"/>
      <w:contextualSpacing/>
    </w:pPr>
  </w:style>
  <w:style w:type="table" w:styleId="TableGrid">
    <w:name w:val="Table Grid"/>
    <w:basedOn w:val="TableNormal"/>
    <w:uiPriority w:val="59"/>
    <w:rsid w:val="00612A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Normal"/>
    <w:next w:val="Normal"/>
    <w:uiPriority w:val="99"/>
    <w:rsid w:val="00C6393C"/>
    <w:pPr>
      <w:widowControl w:val="0"/>
      <w:autoSpaceDE w:val="0"/>
      <w:autoSpaceDN w:val="0"/>
      <w:adjustRightInd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cus.schutenko@magnt.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nt.net.au/care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magnt.net.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reers@magnt.net.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4BE1-1932-4E4E-85D0-4FEE26C2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742</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Kahlia Wilson</dc:creator>
  <cp:lastModifiedBy>Kelly Rau</cp:lastModifiedBy>
  <cp:revision>14</cp:revision>
  <cp:lastPrinted>2021-02-19T00:31:00Z</cp:lastPrinted>
  <dcterms:created xsi:type="dcterms:W3CDTF">2021-01-14T02:28:00Z</dcterms:created>
  <dcterms:modified xsi:type="dcterms:W3CDTF">2021-02-19T02:11:00Z</dcterms:modified>
</cp:coreProperties>
</file>